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B6D71" w14:textId="501FEEBA" w:rsidR="00067548" w:rsidRPr="000404EF" w:rsidRDefault="00C00966" w:rsidP="00067548">
      <w:pPr>
        <w:pStyle w:val="3GPPHeader"/>
        <w:spacing w:after="60"/>
      </w:pPr>
      <w:r w:rsidRPr="00C00966">
        <w:t xml:space="preserve">3GPP TSG-RAN WG2 </w:t>
      </w:r>
      <w:r w:rsidR="00B0624E">
        <w:rPr>
          <w:lang w:val="en-GB"/>
        </w:rPr>
        <w:t>#101</w:t>
      </w:r>
      <w:r w:rsidR="00067548" w:rsidRPr="000404EF">
        <w:tab/>
        <w:t xml:space="preserve">Tdoc </w:t>
      </w:r>
      <w:r w:rsidR="007070DB">
        <w:t>R2-180</w:t>
      </w:r>
      <w:r w:rsidR="00B90262" w:rsidRPr="00B90262">
        <w:t>3431</w:t>
      </w:r>
    </w:p>
    <w:p w14:paraId="18D24366" w14:textId="524EFEB7" w:rsidR="00067548" w:rsidRPr="00D36E3B" w:rsidRDefault="00B0624E" w:rsidP="00067548">
      <w:pPr>
        <w:pStyle w:val="3GPPHeader"/>
        <w:spacing w:after="60"/>
        <w:rPr>
          <w:b w:val="0"/>
          <w:noProof/>
          <w:lang w:val="en-US"/>
        </w:rPr>
      </w:pPr>
      <w:r w:rsidRPr="00D36E3B">
        <w:rPr>
          <w:lang w:val="en-US"/>
        </w:rPr>
        <w:t>Athens</w:t>
      </w:r>
      <w:r w:rsidR="00C00966" w:rsidRPr="00D36E3B">
        <w:rPr>
          <w:lang w:val="en-US"/>
        </w:rPr>
        <w:t xml:space="preserve">, </w:t>
      </w:r>
      <w:r w:rsidRPr="00D36E3B">
        <w:rPr>
          <w:lang w:val="en-US"/>
        </w:rPr>
        <w:t>Greece</w:t>
      </w:r>
      <w:r w:rsidR="00C00966" w:rsidRPr="00D36E3B">
        <w:rPr>
          <w:lang w:val="en-US"/>
        </w:rPr>
        <w:t xml:space="preserve">, </w:t>
      </w:r>
      <w:bookmarkStart w:id="0" w:name="_Hlk501128400"/>
      <w:r w:rsidR="00C00966" w:rsidRPr="00D36E3B">
        <w:rPr>
          <w:lang w:val="en-US"/>
        </w:rPr>
        <w:t>2</w:t>
      </w:r>
      <w:r w:rsidRPr="00D36E3B">
        <w:rPr>
          <w:lang w:val="en-US"/>
        </w:rPr>
        <w:t>6</w:t>
      </w:r>
      <w:r w:rsidRPr="00D36E3B">
        <w:rPr>
          <w:vertAlign w:val="superscript"/>
          <w:lang w:val="en-US"/>
        </w:rPr>
        <w:t>th</w:t>
      </w:r>
      <w:r w:rsidR="00C00966" w:rsidRPr="00D36E3B">
        <w:rPr>
          <w:lang w:val="en-US"/>
        </w:rPr>
        <w:t xml:space="preserve"> </w:t>
      </w:r>
      <w:r w:rsidRPr="00D36E3B">
        <w:rPr>
          <w:lang w:val="en-US"/>
        </w:rPr>
        <w:t xml:space="preserve">February </w:t>
      </w:r>
      <w:r w:rsidR="00C00966" w:rsidRPr="00D36E3B">
        <w:rPr>
          <w:lang w:val="en-US"/>
        </w:rPr>
        <w:t>– 2</w:t>
      </w:r>
      <w:r w:rsidRPr="00D36E3B">
        <w:rPr>
          <w:vertAlign w:val="superscript"/>
          <w:lang w:val="en-US"/>
        </w:rPr>
        <w:t>nd</w:t>
      </w:r>
      <w:r w:rsidR="00C00966" w:rsidRPr="00D36E3B">
        <w:rPr>
          <w:lang w:val="en-US"/>
        </w:rPr>
        <w:t xml:space="preserve"> </w:t>
      </w:r>
      <w:r w:rsidRPr="00D36E3B">
        <w:rPr>
          <w:lang w:val="en-US"/>
        </w:rPr>
        <w:t>March</w:t>
      </w:r>
      <w:r w:rsidR="00C00966" w:rsidRPr="00D36E3B">
        <w:rPr>
          <w:lang w:val="en-US"/>
        </w:rPr>
        <w:t xml:space="preserve"> 201</w:t>
      </w:r>
      <w:bookmarkEnd w:id="0"/>
      <w:r w:rsidRPr="00D36E3B">
        <w:rPr>
          <w:lang w:val="en-US"/>
        </w:rPr>
        <w:t>8</w:t>
      </w:r>
    </w:p>
    <w:p w14:paraId="55704E22" w14:textId="77777777" w:rsidR="00E90E49" w:rsidRPr="00D36E3B" w:rsidRDefault="00E90E49" w:rsidP="00357380">
      <w:pPr>
        <w:pStyle w:val="3GPPHeader"/>
        <w:rPr>
          <w:lang w:val="en-US"/>
        </w:rPr>
      </w:pPr>
    </w:p>
    <w:p w14:paraId="50726364" w14:textId="794AC630" w:rsidR="00E90E49" w:rsidRPr="00D36E3B" w:rsidRDefault="00E90E49" w:rsidP="00311702">
      <w:pPr>
        <w:pStyle w:val="3GPPHeader"/>
        <w:rPr>
          <w:sz w:val="22"/>
          <w:lang w:val="en-US"/>
        </w:rPr>
      </w:pPr>
      <w:r w:rsidRPr="00D36E3B">
        <w:rPr>
          <w:sz w:val="22"/>
          <w:lang w:val="en-US"/>
        </w:rPr>
        <w:t>Agenda Item:</w:t>
      </w:r>
      <w:r w:rsidRPr="00D36E3B">
        <w:rPr>
          <w:sz w:val="22"/>
          <w:lang w:val="en-US"/>
        </w:rPr>
        <w:tab/>
      </w:r>
      <w:r w:rsidR="001348B8" w:rsidRPr="00D36E3B">
        <w:rPr>
          <w:sz w:val="22"/>
          <w:lang w:val="en-US"/>
        </w:rPr>
        <w:t>10.4.1.</w:t>
      </w:r>
      <w:r w:rsidR="00F44EDA" w:rsidRPr="00D36E3B">
        <w:rPr>
          <w:sz w:val="22"/>
          <w:lang w:val="en-US"/>
        </w:rPr>
        <w:t>7</w:t>
      </w:r>
      <w:r w:rsidR="008D7654" w:rsidRPr="00D36E3B">
        <w:rPr>
          <w:sz w:val="22"/>
          <w:lang w:val="en-US"/>
        </w:rPr>
        <w:t>.</w:t>
      </w:r>
      <w:r w:rsidR="00BD3813" w:rsidRPr="00D36E3B">
        <w:rPr>
          <w:sz w:val="22"/>
          <w:lang w:val="en-US"/>
        </w:rPr>
        <w:t>4</w:t>
      </w:r>
    </w:p>
    <w:p w14:paraId="4F5BC287" w14:textId="77777777" w:rsidR="00E90E49" w:rsidRPr="00D36E3B" w:rsidRDefault="003D3C45" w:rsidP="00F64C2B">
      <w:pPr>
        <w:pStyle w:val="3GPPHeader"/>
        <w:rPr>
          <w:sz w:val="22"/>
          <w:lang w:val="en-US"/>
        </w:rPr>
      </w:pPr>
      <w:r w:rsidRPr="00D36E3B">
        <w:rPr>
          <w:sz w:val="22"/>
          <w:lang w:val="en-US"/>
        </w:rPr>
        <w:t>Source:</w:t>
      </w:r>
      <w:r w:rsidR="00E90E49" w:rsidRPr="00D36E3B">
        <w:rPr>
          <w:sz w:val="22"/>
          <w:lang w:val="en-US"/>
        </w:rPr>
        <w:tab/>
      </w:r>
      <w:r w:rsidR="00F64C2B" w:rsidRPr="00D36E3B">
        <w:rPr>
          <w:sz w:val="22"/>
          <w:lang w:val="en-US"/>
        </w:rPr>
        <w:t>Ericsson</w:t>
      </w:r>
    </w:p>
    <w:p w14:paraId="0E428EA9" w14:textId="43842AEF" w:rsidR="00E90E49" w:rsidRPr="00D36E3B" w:rsidRDefault="003D3C45" w:rsidP="00311702">
      <w:pPr>
        <w:pStyle w:val="3GPPHeader"/>
        <w:rPr>
          <w:sz w:val="22"/>
          <w:lang w:val="en-US"/>
        </w:rPr>
      </w:pPr>
      <w:r w:rsidRPr="00D36E3B">
        <w:rPr>
          <w:sz w:val="22"/>
          <w:lang w:val="en-US"/>
        </w:rPr>
        <w:t>Title:</w:t>
      </w:r>
      <w:r w:rsidR="00E90E49" w:rsidRPr="00D36E3B">
        <w:rPr>
          <w:sz w:val="22"/>
          <w:lang w:val="en-US"/>
        </w:rPr>
        <w:tab/>
      </w:r>
      <w:bookmarkStart w:id="1" w:name="_Hlk506471640"/>
      <w:r w:rsidR="00B0624E" w:rsidRPr="00D36E3B">
        <w:rPr>
          <w:sz w:val="22"/>
          <w:lang w:val="en-US"/>
        </w:rPr>
        <w:t>Open issues on p</w:t>
      </w:r>
      <w:r w:rsidR="00A272B2" w:rsidRPr="00D36E3B">
        <w:rPr>
          <w:sz w:val="22"/>
          <w:lang w:val="en-US"/>
        </w:rPr>
        <w:t xml:space="preserve">aging in </w:t>
      </w:r>
      <w:r w:rsidR="006F6C12" w:rsidRPr="00D36E3B">
        <w:rPr>
          <w:sz w:val="22"/>
          <w:lang w:val="en-US"/>
        </w:rPr>
        <w:t>RRC_</w:t>
      </w:r>
      <w:r w:rsidR="00A272B2" w:rsidRPr="00D36E3B">
        <w:rPr>
          <w:sz w:val="22"/>
          <w:lang w:val="en-US"/>
        </w:rPr>
        <w:t>INACTIVE</w:t>
      </w:r>
      <w:bookmarkEnd w:id="1"/>
    </w:p>
    <w:p w14:paraId="2A67A62A" w14:textId="694983E3" w:rsidR="00E90E49" w:rsidRPr="007F0BE8" w:rsidRDefault="00E90E49" w:rsidP="007146AF">
      <w:pPr>
        <w:pStyle w:val="3GPPHeader"/>
        <w:rPr>
          <w:sz w:val="22"/>
        </w:rPr>
      </w:pPr>
      <w:r w:rsidRPr="007F0BE8">
        <w:rPr>
          <w:sz w:val="22"/>
        </w:rPr>
        <w:t>Document for:</w:t>
      </w:r>
      <w:r w:rsidRPr="007F0BE8">
        <w:rPr>
          <w:sz w:val="22"/>
        </w:rPr>
        <w:tab/>
        <w:t>Discussion, Decision</w:t>
      </w:r>
    </w:p>
    <w:p w14:paraId="44559992" w14:textId="77777777" w:rsidR="00A71683" w:rsidRPr="007F0BE8" w:rsidRDefault="00A71683" w:rsidP="007146AF">
      <w:pPr>
        <w:pStyle w:val="3GPPHeader"/>
      </w:pPr>
    </w:p>
    <w:p w14:paraId="655E58A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64E7026" w14:textId="6B732418" w:rsidR="00486931" w:rsidRPr="00F14E84" w:rsidRDefault="00D9788A" w:rsidP="00D9788A">
      <w:pPr>
        <w:rPr>
          <w:lang w:val="en-US"/>
        </w:rPr>
      </w:pPr>
      <w:r w:rsidRPr="00F14E84">
        <w:rPr>
          <w:lang w:val="en-US"/>
        </w:rPr>
        <w:t xml:space="preserve">During </w:t>
      </w:r>
      <w:r w:rsidR="00DE4057" w:rsidRPr="00F14E84">
        <w:rPr>
          <w:lang w:val="en-US"/>
        </w:rPr>
        <w:t>the email discussion o</w:t>
      </w:r>
      <w:r w:rsidR="00486931" w:rsidRPr="00F14E84">
        <w:rPr>
          <w:lang w:val="en-US"/>
        </w:rPr>
        <w:t>n</w:t>
      </w:r>
      <w:r w:rsidR="00DE4057" w:rsidRPr="00F14E84">
        <w:rPr>
          <w:lang w:val="en-US"/>
        </w:rPr>
        <w:t xml:space="preserve"> RRC inactive procedures [NR-AH1801#14] [NR] </w:t>
      </w:r>
      <w:r w:rsidR="003570E7" w:rsidRPr="00F14E84">
        <w:rPr>
          <w:lang w:val="en-US"/>
        </w:rPr>
        <w:t xml:space="preserve">the </w:t>
      </w:r>
      <w:r w:rsidR="00BD3813" w:rsidRPr="00F14E84">
        <w:rPr>
          <w:lang w:val="en-US"/>
        </w:rPr>
        <w:t xml:space="preserve">indicated </w:t>
      </w:r>
      <w:r w:rsidR="003570E7" w:rsidRPr="00F14E84">
        <w:rPr>
          <w:lang w:val="en-US"/>
        </w:rPr>
        <w:t>compan</w:t>
      </w:r>
      <w:r w:rsidR="00BD3813" w:rsidRPr="00F14E84">
        <w:rPr>
          <w:lang w:val="en-US"/>
        </w:rPr>
        <w:t>y views</w:t>
      </w:r>
      <w:r w:rsidR="003570E7" w:rsidRPr="00F14E84">
        <w:rPr>
          <w:lang w:val="en-US"/>
        </w:rPr>
        <w:t xml:space="preserve"> </w:t>
      </w:r>
      <w:r w:rsidRPr="00F14E84">
        <w:rPr>
          <w:lang w:val="en-US"/>
        </w:rPr>
        <w:t xml:space="preserve">on Question 2.4 </w:t>
      </w:r>
      <w:r w:rsidRPr="00F14E84">
        <w:rPr>
          <w:b/>
          <w:i/>
          <w:lang w:val="en-US"/>
        </w:rPr>
        <w:t>“Should RAN paging should also include paging cause values? If the answer is “Yes”, should these values be same as for CN paging?”</w:t>
      </w:r>
      <w:r w:rsidR="00B90262">
        <w:rPr>
          <w:lang w:val="en-US"/>
        </w:rPr>
        <w:t xml:space="preserve"> </w:t>
      </w:r>
      <w:r w:rsidRPr="00F14E84">
        <w:rPr>
          <w:lang w:val="en-US"/>
        </w:rPr>
        <w:t xml:space="preserve">were </w:t>
      </w:r>
      <w:r w:rsidR="00BD3813" w:rsidRPr="00F14E84">
        <w:rPr>
          <w:lang w:val="en-US"/>
        </w:rPr>
        <w:t xml:space="preserve">quite </w:t>
      </w:r>
      <w:r w:rsidR="003570E7" w:rsidRPr="00F14E84">
        <w:rPr>
          <w:lang w:val="en-US"/>
        </w:rPr>
        <w:t>different, thus the referred question requires some further discussion</w:t>
      </w:r>
      <w:r w:rsidR="00C862EC" w:rsidRPr="00F14E84">
        <w:rPr>
          <w:lang w:val="en-US"/>
        </w:rPr>
        <w:t xml:space="preserve"> before any conclusion can be </w:t>
      </w:r>
      <w:r w:rsidR="00BD3813" w:rsidRPr="00F14E84">
        <w:rPr>
          <w:lang w:val="en-US"/>
        </w:rPr>
        <w:t>drawn</w:t>
      </w:r>
      <w:r w:rsidR="003570E7" w:rsidRPr="00F14E84">
        <w:rPr>
          <w:lang w:val="en-US"/>
        </w:rPr>
        <w:t>.</w:t>
      </w:r>
    </w:p>
    <w:p w14:paraId="4CEF4A06" w14:textId="13723425" w:rsidR="00C862EC" w:rsidRPr="00D36E3B" w:rsidRDefault="00A272B2" w:rsidP="00CE0424">
      <w:pPr>
        <w:pStyle w:val="BodyText"/>
        <w:rPr>
          <w:lang w:val="en-US"/>
        </w:rPr>
      </w:pPr>
      <w:r w:rsidRPr="00D36E3B">
        <w:rPr>
          <w:lang w:val="en-US"/>
        </w:rPr>
        <w:t xml:space="preserve">This contribution </w:t>
      </w:r>
      <w:r w:rsidR="00D850EB" w:rsidRPr="00D36E3B">
        <w:rPr>
          <w:lang w:val="en-US"/>
        </w:rPr>
        <w:t>brings</w:t>
      </w:r>
      <w:r w:rsidR="003570E7" w:rsidRPr="00D36E3B">
        <w:rPr>
          <w:lang w:val="en-US"/>
        </w:rPr>
        <w:t xml:space="preserve"> some further aspects to the </w:t>
      </w:r>
      <w:r w:rsidR="00D850EB" w:rsidRPr="00D36E3B">
        <w:rPr>
          <w:lang w:val="en-US"/>
        </w:rPr>
        <w:t>concerned</w:t>
      </w:r>
      <w:r w:rsidR="00B4424E" w:rsidRPr="00D36E3B">
        <w:rPr>
          <w:lang w:val="en-US"/>
        </w:rPr>
        <w:t xml:space="preserve"> question</w:t>
      </w:r>
      <w:r w:rsidR="003570E7" w:rsidRPr="00D36E3B">
        <w:rPr>
          <w:lang w:val="en-US"/>
        </w:rPr>
        <w:t xml:space="preserve"> </w:t>
      </w:r>
      <w:r w:rsidR="00B05A84" w:rsidRPr="00D36E3B">
        <w:rPr>
          <w:lang w:val="en-US"/>
        </w:rPr>
        <w:t>in the email discussion paper</w:t>
      </w:r>
      <w:r w:rsidR="00C862EC" w:rsidRPr="00D36E3B">
        <w:rPr>
          <w:lang w:val="en-US"/>
        </w:rPr>
        <w:t>.</w:t>
      </w:r>
    </w:p>
    <w:p w14:paraId="61193B1A" w14:textId="5B8CDAF2" w:rsidR="007B5691" w:rsidRDefault="004000E8" w:rsidP="00B66CDD">
      <w:pPr>
        <w:pStyle w:val="Heading1"/>
      </w:pPr>
      <w:bookmarkStart w:id="2" w:name="_Ref178064866"/>
      <w:r w:rsidRPr="00CE0424">
        <w:t>Discussion</w:t>
      </w:r>
      <w:bookmarkEnd w:id="2"/>
    </w:p>
    <w:p w14:paraId="151C9AD0" w14:textId="6415695F" w:rsidR="00C862EC" w:rsidRPr="00B90262" w:rsidRDefault="00C862EC" w:rsidP="007B5691">
      <w:pPr>
        <w:rPr>
          <w:lang w:val="en-US"/>
        </w:rPr>
      </w:pPr>
      <w:r w:rsidRPr="00B90262">
        <w:rPr>
          <w:lang w:val="en-US"/>
        </w:rPr>
        <w:t xml:space="preserve">In the email discussion on RRC inactive procedure [NR-AH1801#14] [NR], one of the questions which caused the most divergent answers </w:t>
      </w:r>
      <w:r w:rsidR="00D9788A" w:rsidRPr="00B90262">
        <w:rPr>
          <w:lang w:val="en-US"/>
        </w:rPr>
        <w:t xml:space="preserve">was </w:t>
      </w:r>
      <w:r w:rsidRPr="00B90262">
        <w:rPr>
          <w:lang w:val="en-US"/>
        </w:rPr>
        <w:t>Question 2.4</w:t>
      </w:r>
      <w:r w:rsidR="00D9788A" w:rsidRPr="00B90262">
        <w:rPr>
          <w:lang w:val="en-US"/>
        </w:rPr>
        <w:t>:</w:t>
      </w:r>
    </w:p>
    <w:p w14:paraId="403A908D" w14:textId="445DD5A4" w:rsidR="00C862EC" w:rsidRPr="00B90262" w:rsidRDefault="00B05A84" w:rsidP="007B5691">
      <w:pPr>
        <w:rPr>
          <w:i/>
          <w:lang w:val="en-US"/>
        </w:rPr>
      </w:pPr>
      <w:r w:rsidRPr="00B90262">
        <w:rPr>
          <w:b/>
          <w:i/>
          <w:lang w:val="en-US"/>
        </w:rPr>
        <w:t>“</w:t>
      </w:r>
      <w:r w:rsidR="00C862EC" w:rsidRPr="00B90262">
        <w:rPr>
          <w:b/>
          <w:i/>
          <w:lang w:val="en-US"/>
        </w:rPr>
        <w:t>Should RAN paging should also include paging cause values? If the answer is “Yes”, should these values be same as for CN paging?</w:t>
      </w:r>
      <w:r w:rsidRPr="00B90262">
        <w:rPr>
          <w:b/>
          <w:i/>
          <w:lang w:val="en-US"/>
        </w:rPr>
        <w:t>”</w:t>
      </w:r>
    </w:p>
    <w:p w14:paraId="4D7DD578" w14:textId="19C3690B" w:rsidR="0087780E" w:rsidRPr="00B90262" w:rsidRDefault="00C862EC" w:rsidP="007B5691">
      <w:pPr>
        <w:rPr>
          <w:iCs/>
          <w:lang w:val="en-GB"/>
        </w:rPr>
      </w:pPr>
      <w:r w:rsidRPr="00B90262">
        <w:rPr>
          <w:lang w:val="en-US"/>
        </w:rPr>
        <w:t>One of the reasons</w:t>
      </w:r>
      <w:r w:rsidR="00B05A84" w:rsidRPr="00B90262">
        <w:rPr>
          <w:lang w:val="en-US"/>
        </w:rPr>
        <w:t xml:space="preserve"> </w:t>
      </w:r>
      <w:r w:rsidR="00D9788A" w:rsidRPr="00B90262">
        <w:rPr>
          <w:lang w:val="en-US"/>
        </w:rPr>
        <w:t xml:space="preserve">why the discussion did not converge </w:t>
      </w:r>
      <w:r w:rsidR="00B05A84" w:rsidRPr="00B90262">
        <w:rPr>
          <w:lang w:val="en-US"/>
        </w:rPr>
        <w:t xml:space="preserve">is probably the phrasing of the question and the </w:t>
      </w:r>
      <w:r w:rsidR="00D9788A" w:rsidRPr="00B90262">
        <w:rPr>
          <w:lang w:val="en-US"/>
        </w:rPr>
        <w:t>preceding text</w:t>
      </w:r>
      <w:r w:rsidR="00B90262">
        <w:rPr>
          <w:lang w:val="en-US"/>
        </w:rPr>
        <w:t xml:space="preserve"> to the question</w:t>
      </w:r>
      <w:r w:rsidR="00B05A84" w:rsidRPr="00B90262">
        <w:rPr>
          <w:lang w:val="en-US"/>
        </w:rPr>
        <w:t>. In the preceding text it is stated that a paging message in E-UTRAN “includes a paging cause value” and that “a similar design is expected for NR CN paging”</w:t>
      </w:r>
      <w:r w:rsidR="00D9788A" w:rsidRPr="00B90262">
        <w:rPr>
          <w:lang w:val="en-US"/>
        </w:rPr>
        <w:t xml:space="preserve">, which </w:t>
      </w:r>
      <w:r w:rsidR="00B05A84" w:rsidRPr="00B90262">
        <w:rPr>
          <w:lang w:val="en-US"/>
        </w:rPr>
        <w:t xml:space="preserve">is not </w:t>
      </w:r>
      <w:r w:rsidR="00D9788A" w:rsidRPr="00B90262">
        <w:rPr>
          <w:lang w:val="en-US"/>
        </w:rPr>
        <w:t xml:space="preserve">exactly </w:t>
      </w:r>
      <w:r w:rsidR="00B05A84" w:rsidRPr="00B90262">
        <w:rPr>
          <w:lang w:val="en-US"/>
        </w:rPr>
        <w:t>correct</w:t>
      </w:r>
      <w:r w:rsidR="00414FC6" w:rsidRPr="00B90262">
        <w:rPr>
          <w:lang w:val="en-US"/>
        </w:rPr>
        <w:t xml:space="preserve">. </w:t>
      </w:r>
      <w:r w:rsidR="00414FC6" w:rsidRPr="00D36E3B">
        <w:rPr>
          <w:lang w:val="en-US"/>
        </w:rPr>
        <w:t>In LTE</w:t>
      </w:r>
      <w:r w:rsidR="00EC6D73" w:rsidRPr="00D36E3B">
        <w:rPr>
          <w:lang w:val="en-US"/>
        </w:rPr>
        <w:t>, the cause of the pag</w:t>
      </w:r>
      <w:r w:rsidR="00D80B3C" w:rsidRPr="00D36E3B">
        <w:rPr>
          <w:lang w:val="en-US"/>
        </w:rPr>
        <w:t>e</w:t>
      </w:r>
      <w:r w:rsidR="00EC6D73" w:rsidRPr="00D36E3B">
        <w:rPr>
          <w:lang w:val="en-US"/>
        </w:rPr>
        <w:t xml:space="preserve"> is rather indicated by the use of </w:t>
      </w:r>
      <w:r w:rsidR="00414FC6" w:rsidRPr="00D36E3B">
        <w:rPr>
          <w:i/>
          <w:iCs/>
          <w:lang w:val="en-US"/>
        </w:rPr>
        <w:t xml:space="preserve">indications, </w:t>
      </w:r>
      <w:r w:rsidR="00414FC6" w:rsidRPr="00D36E3B">
        <w:rPr>
          <w:iCs/>
          <w:lang w:val="en-US"/>
        </w:rPr>
        <w:t xml:space="preserve">e.g. the </w:t>
      </w:r>
      <w:r w:rsidR="00414FC6" w:rsidRPr="00D36E3B">
        <w:rPr>
          <w:i/>
          <w:iCs/>
          <w:lang w:val="en-US"/>
        </w:rPr>
        <w:t>systemInfoModification</w:t>
      </w:r>
      <w:r w:rsidR="00414FC6" w:rsidRPr="00D36E3B">
        <w:rPr>
          <w:iCs/>
          <w:lang w:val="en-US"/>
        </w:rPr>
        <w:t xml:space="preserve"> for indication of a BCCH modification</w:t>
      </w:r>
      <w:r w:rsidR="00EC6D73" w:rsidRPr="00D36E3B">
        <w:rPr>
          <w:iCs/>
          <w:lang w:val="en-US"/>
        </w:rPr>
        <w:t xml:space="preserve"> or the </w:t>
      </w:r>
      <w:r w:rsidR="00EC6D73" w:rsidRPr="00D36E3B">
        <w:rPr>
          <w:i/>
          <w:iCs/>
          <w:lang w:val="en-US"/>
        </w:rPr>
        <w:t>etws-Indication</w:t>
      </w:r>
      <w:r w:rsidR="00EC6D73" w:rsidRPr="00D36E3B">
        <w:rPr>
          <w:iCs/>
          <w:lang w:val="en-US"/>
        </w:rPr>
        <w:t xml:space="preserve"> for the </w:t>
      </w:r>
      <w:r w:rsidR="00EC6D73" w:rsidRPr="00EC6D73">
        <w:rPr>
          <w:iCs/>
          <w:lang w:val="en-GB"/>
        </w:rPr>
        <w:t xml:space="preserve">indication of an ETWS primary notification and/or </w:t>
      </w:r>
      <w:r w:rsidR="00EC6D73">
        <w:rPr>
          <w:iCs/>
          <w:lang w:val="en-GB"/>
        </w:rPr>
        <w:t xml:space="preserve">an </w:t>
      </w:r>
      <w:r w:rsidR="00EC6D73" w:rsidRPr="00EC6D73">
        <w:rPr>
          <w:iCs/>
          <w:lang w:val="en-GB"/>
        </w:rPr>
        <w:t>ETWS secondary notification</w:t>
      </w:r>
      <w:r w:rsidR="00EC6D73">
        <w:rPr>
          <w:iCs/>
          <w:lang w:val="en-GB"/>
        </w:rPr>
        <w:t>.</w:t>
      </w:r>
    </w:p>
    <w:p w14:paraId="33617F16" w14:textId="71E3AC06" w:rsidR="00D80B3C" w:rsidRPr="00D36E3B" w:rsidRDefault="00D80B3C" w:rsidP="007C12C6">
      <w:pPr>
        <w:pStyle w:val="Observation"/>
        <w:rPr>
          <w:lang w:val="en-US"/>
        </w:rPr>
      </w:pPr>
      <w:r w:rsidRPr="00D36E3B">
        <w:rPr>
          <w:lang w:val="en-US"/>
        </w:rPr>
        <w:t xml:space="preserve">Cause values are not used </w:t>
      </w:r>
      <w:r w:rsidR="007C12C6" w:rsidRPr="00D36E3B">
        <w:rPr>
          <w:lang w:val="en-US"/>
        </w:rPr>
        <w:t>in LTE Paging messages, consequently it cannot be used as a ground for introducing paging cause values in NR.</w:t>
      </w:r>
    </w:p>
    <w:p w14:paraId="36776346" w14:textId="0101B6D5" w:rsidR="005577E5" w:rsidRPr="00D36E3B" w:rsidRDefault="00DC6B40" w:rsidP="007B5691">
      <w:pPr>
        <w:rPr>
          <w:lang w:val="en-US"/>
        </w:rPr>
      </w:pPr>
      <w:r w:rsidRPr="00D36E3B">
        <w:rPr>
          <w:lang w:val="en-US"/>
        </w:rPr>
        <w:t>As discussed above, in LTE the cause of the page is indicated by the presence o</w:t>
      </w:r>
      <w:r w:rsidR="009528CC" w:rsidRPr="00D36E3B">
        <w:rPr>
          <w:lang w:val="en-US"/>
        </w:rPr>
        <w:t xml:space="preserve">f </w:t>
      </w:r>
      <w:r w:rsidR="009528CC" w:rsidRPr="00D36E3B">
        <w:rPr>
          <w:i/>
          <w:lang w:val="en-US"/>
        </w:rPr>
        <w:t>indicat</w:t>
      </w:r>
      <w:r w:rsidR="001C22CC" w:rsidRPr="00D36E3B">
        <w:rPr>
          <w:i/>
          <w:lang w:val="en-US"/>
        </w:rPr>
        <w:t>ion</w:t>
      </w:r>
      <w:r w:rsidR="00D13257" w:rsidRPr="00D36E3B">
        <w:rPr>
          <w:i/>
          <w:lang w:val="en-US"/>
        </w:rPr>
        <w:t>s</w:t>
      </w:r>
      <w:r w:rsidR="009528CC" w:rsidRPr="00D36E3B">
        <w:rPr>
          <w:lang w:val="en-US"/>
        </w:rPr>
        <w:t xml:space="preserve"> (e.g. </w:t>
      </w:r>
      <w:r w:rsidR="009528CC" w:rsidRPr="00D36E3B">
        <w:rPr>
          <w:i/>
          <w:iCs/>
          <w:lang w:val="en-US"/>
        </w:rPr>
        <w:t xml:space="preserve">systemInfoModification) </w:t>
      </w:r>
      <w:r w:rsidR="009528CC" w:rsidRPr="00D36E3B">
        <w:rPr>
          <w:iCs/>
          <w:lang w:val="en-US"/>
        </w:rPr>
        <w:t xml:space="preserve">or simply by the </w:t>
      </w:r>
      <w:r w:rsidR="009528CC" w:rsidRPr="00D36E3B">
        <w:rPr>
          <w:i/>
          <w:iCs/>
          <w:lang w:val="en-US"/>
        </w:rPr>
        <w:t>pagingRecordList</w:t>
      </w:r>
      <w:r w:rsidR="009528CC" w:rsidRPr="00D36E3B">
        <w:rPr>
          <w:iCs/>
          <w:lang w:val="en-US"/>
        </w:rPr>
        <w:t xml:space="preserve"> in case of a regular paging </w:t>
      </w:r>
      <w:r w:rsidR="00BD3813" w:rsidRPr="00D36E3B">
        <w:rPr>
          <w:iCs/>
          <w:lang w:val="en-US"/>
        </w:rPr>
        <w:t>addressing</w:t>
      </w:r>
      <w:r w:rsidR="009528CC" w:rsidRPr="00D36E3B">
        <w:rPr>
          <w:iCs/>
          <w:lang w:val="en-US"/>
        </w:rPr>
        <w:t xml:space="preserve"> one or more UEs.</w:t>
      </w:r>
      <w:r w:rsidR="00E17CC3" w:rsidRPr="00D36E3B">
        <w:rPr>
          <w:iCs/>
          <w:lang w:val="en-US"/>
        </w:rPr>
        <w:t xml:space="preserve"> The LTE </w:t>
      </w:r>
      <w:r w:rsidR="00E17CC3" w:rsidRPr="00D36E3B">
        <w:rPr>
          <w:i/>
          <w:iCs/>
          <w:lang w:val="en-US"/>
        </w:rPr>
        <w:t>indications</w:t>
      </w:r>
      <w:r w:rsidR="00E17CC3" w:rsidRPr="00D36E3B">
        <w:rPr>
          <w:iCs/>
          <w:lang w:val="en-US"/>
        </w:rPr>
        <w:t xml:space="preserve"> are generally used for </w:t>
      </w:r>
      <w:r w:rsidR="0015162D" w:rsidRPr="00D36E3B">
        <w:rPr>
          <w:iCs/>
          <w:lang w:val="en-US"/>
        </w:rPr>
        <w:t>paging messages that are non-UE specific</w:t>
      </w:r>
      <w:r w:rsidR="001C22CC" w:rsidRPr="00D36E3B">
        <w:rPr>
          <w:iCs/>
          <w:lang w:val="en-US"/>
        </w:rPr>
        <w:t xml:space="preserve"> </w:t>
      </w:r>
      <w:r w:rsidR="0028162B" w:rsidRPr="00D36E3B">
        <w:rPr>
          <w:iCs/>
          <w:lang w:val="en-US"/>
        </w:rPr>
        <w:t>(</w:t>
      </w:r>
      <w:r w:rsidR="001C22CC" w:rsidRPr="00D36E3B">
        <w:rPr>
          <w:iCs/>
          <w:lang w:val="en-US"/>
        </w:rPr>
        <w:t>or cell specific</w:t>
      </w:r>
      <w:r w:rsidR="0028162B" w:rsidRPr="00D36E3B">
        <w:rPr>
          <w:iCs/>
          <w:lang w:val="en-US"/>
        </w:rPr>
        <w:t xml:space="preserve">, </w:t>
      </w:r>
      <w:r w:rsidR="00EA39FD" w:rsidRPr="00D36E3B">
        <w:rPr>
          <w:iCs/>
          <w:lang w:val="en-US"/>
        </w:rPr>
        <w:t xml:space="preserve">e.g. </w:t>
      </w:r>
      <w:r w:rsidR="0015162D" w:rsidRPr="00D36E3B">
        <w:rPr>
          <w:iCs/>
          <w:lang w:val="en-US"/>
        </w:rPr>
        <w:t>modification of SI and PWS indications)</w:t>
      </w:r>
      <w:r w:rsidR="001C22CC" w:rsidRPr="00D36E3B">
        <w:rPr>
          <w:iCs/>
          <w:lang w:val="en-US"/>
        </w:rPr>
        <w:t>,</w:t>
      </w:r>
      <w:r w:rsidR="0015162D" w:rsidRPr="00D36E3B">
        <w:rPr>
          <w:iCs/>
          <w:lang w:val="en-US"/>
        </w:rPr>
        <w:t xml:space="preserve"> </w:t>
      </w:r>
      <w:r w:rsidR="00EA39FD" w:rsidRPr="00D36E3B">
        <w:rPr>
          <w:iCs/>
          <w:lang w:val="en-US"/>
        </w:rPr>
        <w:t>whereas</w:t>
      </w:r>
      <w:r w:rsidR="0015162D" w:rsidRPr="00D36E3B">
        <w:rPr>
          <w:iCs/>
          <w:lang w:val="en-US"/>
        </w:rPr>
        <w:t xml:space="preserve"> for UE-specific paging </w:t>
      </w:r>
      <w:r w:rsidR="00EA39FD" w:rsidRPr="00D36E3B">
        <w:rPr>
          <w:iCs/>
          <w:lang w:val="en-US"/>
        </w:rPr>
        <w:t xml:space="preserve">messages </w:t>
      </w:r>
      <w:r w:rsidR="00ED325C" w:rsidRPr="00D36E3B">
        <w:rPr>
          <w:iCs/>
          <w:lang w:val="en-US"/>
        </w:rPr>
        <w:t xml:space="preserve">the UE(s) can be addressed with </w:t>
      </w:r>
      <w:r w:rsidR="005F40B1" w:rsidRPr="00D36E3B">
        <w:rPr>
          <w:iCs/>
          <w:lang w:val="en-US"/>
        </w:rPr>
        <w:t xml:space="preserve">the </w:t>
      </w:r>
      <w:r w:rsidR="00DE7321" w:rsidRPr="00D36E3B">
        <w:rPr>
          <w:iCs/>
          <w:lang w:val="en-US"/>
        </w:rPr>
        <w:t xml:space="preserve">origin of the </w:t>
      </w:r>
      <w:r w:rsidR="005F40B1" w:rsidRPr="00D36E3B">
        <w:rPr>
          <w:iCs/>
          <w:lang w:val="en-US"/>
        </w:rPr>
        <w:t>page</w:t>
      </w:r>
      <w:r w:rsidR="00ED325C" w:rsidRPr="00D36E3B">
        <w:rPr>
          <w:iCs/>
          <w:lang w:val="en-US"/>
        </w:rPr>
        <w:t xml:space="preserve"> (CS or PS domain)</w:t>
      </w:r>
      <w:r w:rsidR="00EA39FD" w:rsidRPr="00D36E3B">
        <w:rPr>
          <w:iCs/>
          <w:lang w:val="en-US"/>
        </w:rPr>
        <w:t>.</w:t>
      </w:r>
      <w:r w:rsidR="0048344D" w:rsidRPr="00D36E3B">
        <w:rPr>
          <w:lang w:val="en-US"/>
        </w:rPr>
        <w:t xml:space="preserve"> </w:t>
      </w:r>
    </w:p>
    <w:p w14:paraId="7749A0F7" w14:textId="31CB6685" w:rsidR="00ED325C" w:rsidRPr="00B90262" w:rsidRDefault="00ED325C" w:rsidP="00ED325C">
      <w:pPr>
        <w:rPr>
          <w:lang w:val="en-US"/>
        </w:rPr>
      </w:pPr>
      <w:r w:rsidRPr="00D36E3B">
        <w:rPr>
          <w:lang w:val="en-US"/>
        </w:rPr>
        <w:t xml:space="preserve">In a sense, the </w:t>
      </w:r>
      <w:r w:rsidRPr="00D36E3B">
        <w:rPr>
          <w:i/>
          <w:lang w:val="en-US"/>
        </w:rPr>
        <w:t>indications</w:t>
      </w:r>
      <w:r w:rsidRPr="00D36E3B">
        <w:rPr>
          <w:lang w:val="en-US"/>
        </w:rPr>
        <w:t xml:space="preserve"> in </w:t>
      </w:r>
      <w:r w:rsidR="001C22CC" w:rsidRPr="00D36E3B">
        <w:rPr>
          <w:lang w:val="en-US"/>
        </w:rPr>
        <w:t xml:space="preserve">the </w:t>
      </w:r>
      <w:r w:rsidRPr="00D36E3B">
        <w:rPr>
          <w:lang w:val="en-US"/>
        </w:rPr>
        <w:t xml:space="preserve">LTE </w:t>
      </w:r>
      <w:r w:rsidR="001C22CC" w:rsidRPr="00D36E3B">
        <w:rPr>
          <w:lang w:val="en-US"/>
        </w:rPr>
        <w:t xml:space="preserve">paging message </w:t>
      </w:r>
      <w:r w:rsidRPr="00D36E3B">
        <w:rPr>
          <w:lang w:val="en-US"/>
        </w:rPr>
        <w:t>can be seen as cell specific “paging cause</w:t>
      </w:r>
      <w:r w:rsidR="00BD3813" w:rsidRPr="00D36E3B">
        <w:rPr>
          <w:lang w:val="en-US"/>
        </w:rPr>
        <w:t>s</w:t>
      </w:r>
      <w:r w:rsidRPr="00D36E3B">
        <w:rPr>
          <w:lang w:val="en-US"/>
        </w:rPr>
        <w:t xml:space="preserve">” affecting all UEs </w:t>
      </w:r>
      <w:r w:rsidR="001C22CC" w:rsidRPr="00D36E3B">
        <w:rPr>
          <w:lang w:val="en-US"/>
        </w:rPr>
        <w:t xml:space="preserve">camping </w:t>
      </w:r>
      <w:r w:rsidRPr="00D36E3B">
        <w:rPr>
          <w:lang w:val="en-US"/>
        </w:rPr>
        <w:t>in the cell</w:t>
      </w:r>
      <w:r w:rsidRPr="00B90262">
        <w:rPr>
          <w:lang w:val="en-US"/>
        </w:rPr>
        <w:t>.</w:t>
      </w:r>
      <w:r w:rsidR="0028162B" w:rsidRPr="00B90262">
        <w:rPr>
          <w:lang w:val="en-US"/>
        </w:rPr>
        <w:t xml:space="preserve"> </w:t>
      </w:r>
    </w:p>
    <w:p w14:paraId="2971DA93" w14:textId="4ADEB111" w:rsidR="00ED325C" w:rsidRPr="00D36E3B" w:rsidRDefault="00ED325C" w:rsidP="007B5691">
      <w:pPr>
        <w:rPr>
          <w:lang w:val="en-US"/>
        </w:rPr>
      </w:pPr>
      <w:r w:rsidRPr="00D36E3B">
        <w:rPr>
          <w:lang w:val="en-US"/>
        </w:rPr>
        <w:lastRenderedPageBreak/>
        <w:t xml:space="preserve">Although the </w:t>
      </w:r>
      <w:r w:rsidR="002427D4" w:rsidRPr="00D36E3B">
        <w:rPr>
          <w:lang w:val="en-US"/>
        </w:rPr>
        <w:t xml:space="preserve">RAN initiated paging procedure is new in NR (not existing in LTE), the use cases for initiating a RAN initiated page is not different from the use cases </w:t>
      </w:r>
      <w:r w:rsidR="001C22CC" w:rsidRPr="00D36E3B">
        <w:rPr>
          <w:lang w:val="en-US"/>
        </w:rPr>
        <w:t xml:space="preserve">for initiating a CN initiated page. This goes for the cell specific use cases (change of system information and PWS indications) as well </w:t>
      </w:r>
      <w:r w:rsidR="000D0537" w:rsidRPr="00D36E3B">
        <w:rPr>
          <w:lang w:val="en-US"/>
        </w:rPr>
        <w:t xml:space="preserve">as </w:t>
      </w:r>
      <w:r w:rsidR="001C22CC" w:rsidRPr="00D36E3B">
        <w:rPr>
          <w:lang w:val="en-US"/>
        </w:rPr>
        <w:t>for UE-specific use cases</w:t>
      </w:r>
      <w:r w:rsidR="000D0537" w:rsidRPr="00D36E3B">
        <w:rPr>
          <w:lang w:val="en-US"/>
        </w:rPr>
        <w:t>.</w:t>
      </w:r>
    </w:p>
    <w:p w14:paraId="43EF72BF" w14:textId="6B08BB73" w:rsidR="00D80B3C" w:rsidRPr="00D36E3B" w:rsidRDefault="0028162B" w:rsidP="007B5691">
      <w:pPr>
        <w:rPr>
          <w:lang w:val="en-US"/>
        </w:rPr>
      </w:pPr>
      <w:r w:rsidRPr="00D36E3B">
        <w:rPr>
          <w:lang w:val="en-US"/>
        </w:rPr>
        <w:t>Therefore, s</w:t>
      </w:r>
      <w:r w:rsidR="001C22CC" w:rsidRPr="00D36E3B">
        <w:rPr>
          <w:lang w:val="en-US"/>
        </w:rPr>
        <w:t>ince the</w:t>
      </w:r>
      <w:r w:rsidR="005577E5" w:rsidRPr="00D36E3B">
        <w:rPr>
          <w:lang w:val="en-US"/>
        </w:rPr>
        <w:t xml:space="preserve"> </w:t>
      </w:r>
      <w:r w:rsidR="001C22CC" w:rsidRPr="00D36E3B">
        <w:rPr>
          <w:lang w:val="en-US"/>
        </w:rPr>
        <w:t xml:space="preserve">LTE </w:t>
      </w:r>
      <w:r w:rsidR="005577E5" w:rsidRPr="00D36E3B">
        <w:rPr>
          <w:lang w:val="en-US"/>
        </w:rPr>
        <w:t xml:space="preserve">concept </w:t>
      </w:r>
      <w:r w:rsidR="001C22CC" w:rsidRPr="00D36E3B">
        <w:rPr>
          <w:lang w:val="en-US"/>
        </w:rPr>
        <w:t xml:space="preserve">of </w:t>
      </w:r>
      <w:r w:rsidR="001C22CC" w:rsidRPr="00D36E3B">
        <w:rPr>
          <w:i/>
          <w:lang w:val="en-US"/>
        </w:rPr>
        <w:t>indications</w:t>
      </w:r>
      <w:r w:rsidR="001C22CC" w:rsidRPr="00D36E3B">
        <w:rPr>
          <w:lang w:val="en-US"/>
        </w:rPr>
        <w:t xml:space="preserve"> </w:t>
      </w:r>
      <w:r w:rsidR="00A37FD3" w:rsidRPr="00D36E3B">
        <w:rPr>
          <w:lang w:val="en-US"/>
        </w:rPr>
        <w:t xml:space="preserve">generally </w:t>
      </w:r>
      <w:r w:rsidR="005577E5" w:rsidRPr="00D36E3B">
        <w:rPr>
          <w:lang w:val="en-US"/>
        </w:rPr>
        <w:t>work</w:t>
      </w:r>
      <w:r w:rsidR="00A37FD3" w:rsidRPr="00D36E3B">
        <w:rPr>
          <w:lang w:val="en-US"/>
        </w:rPr>
        <w:t>s</w:t>
      </w:r>
      <w:r w:rsidR="005577E5" w:rsidRPr="00D36E3B">
        <w:rPr>
          <w:lang w:val="en-US"/>
        </w:rPr>
        <w:t xml:space="preserve"> </w:t>
      </w:r>
      <w:r w:rsidR="001C22CC" w:rsidRPr="00D36E3B">
        <w:rPr>
          <w:lang w:val="en-US"/>
        </w:rPr>
        <w:t>fine,</w:t>
      </w:r>
      <w:r w:rsidR="005577E5" w:rsidRPr="00D36E3B">
        <w:rPr>
          <w:lang w:val="en-US"/>
        </w:rPr>
        <w:t xml:space="preserve"> we see no reason for changing this concept in NR.</w:t>
      </w:r>
    </w:p>
    <w:p w14:paraId="264AE4EB" w14:textId="62719C9D" w:rsidR="003742AC" w:rsidRPr="00D36E3B" w:rsidRDefault="005F40B1" w:rsidP="009528CC">
      <w:pPr>
        <w:pStyle w:val="Proposal"/>
        <w:tabs>
          <w:tab w:val="num" w:pos="1304"/>
        </w:tabs>
        <w:ind w:left="1304" w:hanging="1304"/>
        <w:rPr>
          <w:lang w:val="en-US"/>
        </w:rPr>
      </w:pPr>
      <w:bookmarkStart w:id="3" w:name="_Toc502311250"/>
      <w:bookmarkStart w:id="4" w:name="_Toc502321683"/>
      <w:bookmarkStart w:id="5" w:name="_Hlk502309353"/>
      <w:bookmarkStart w:id="6" w:name="_Toc506478303"/>
      <w:r w:rsidRPr="00D36E3B">
        <w:rPr>
          <w:noProof/>
          <w:lang w:val="en-US"/>
        </w:rPr>
        <w:t xml:space="preserve">Re-use the similar cell specific </w:t>
      </w:r>
      <w:r w:rsidR="005577E5" w:rsidRPr="00D36E3B">
        <w:rPr>
          <w:noProof/>
          <w:lang w:val="en-US"/>
        </w:rPr>
        <w:t>indicator concept</w:t>
      </w:r>
      <w:r w:rsidRPr="00D36E3B">
        <w:rPr>
          <w:noProof/>
          <w:lang w:val="en-US"/>
        </w:rPr>
        <w:t xml:space="preserve"> from LTE, </w:t>
      </w:r>
      <w:r w:rsidR="005577E5" w:rsidRPr="00D36E3B">
        <w:rPr>
          <w:noProof/>
          <w:lang w:val="en-US"/>
        </w:rPr>
        <w:t xml:space="preserve">i.e. at least indicators for System Information updates and Public Warning System notifications shall be included in the </w:t>
      </w:r>
      <w:r w:rsidR="000D0537" w:rsidRPr="00D36E3B">
        <w:rPr>
          <w:noProof/>
          <w:lang w:val="en-US"/>
        </w:rPr>
        <w:t>P</w:t>
      </w:r>
      <w:r w:rsidR="005577E5" w:rsidRPr="00D36E3B">
        <w:rPr>
          <w:noProof/>
          <w:lang w:val="en-US"/>
        </w:rPr>
        <w:t>aging message</w:t>
      </w:r>
      <w:r w:rsidR="009E0EDB" w:rsidRPr="00D36E3B">
        <w:rPr>
          <w:noProof/>
          <w:lang w:val="en-US"/>
        </w:rPr>
        <w:t>.</w:t>
      </w:r>
      <w:bookmarkEnd w:id="3"/>
      <w:bookmarkEnd w:id="4"/>
      <w:bookmarkEnd w:id="5"/>
      <w:bookmarkEnd w:id="6"/>
    </w:p>
    <w:p w14:paraId="1AFE2C45" w14:textId="42B51ECD" w:rsidR="00A64FB9" w:rsidRPr="00D36E3B" w:rsidRDefault="00A37FD3" w:rsidP="000D0537">
      <w:pPr>
        <w:rPr>
          <w:lang w:val="en-US"/>
        </w:rPr>
      </w:pPr>
      <w:r w:rsidRPr="00D36E3B">
        <w:rPr>
          <w:lang w:val="en-US"/>
        </w:rPr>
        <w:t>The argument to introduce a paging cause value in the paging message just for the sake of releasing a large number of UEs in RRC_INACTIVE</w:t>
      </w:r>
      <w:r w:rsidR="006472AB">
        <w:rPr>
          <w:lang w:val="en-US"/>
        </w:rPr>
        <w:t xml:space="preserve"> state</w:t>
      </w:r>
      <w:r w:rsidRPr="00D36E3B">
        <w:rPr>
          <w:lang w:val="en-US"/>
        </w:rPr>
        <w:t xml:space="preserve"> is an optimization </w:t>
      </w:r>
      <w:r w:rsidR="00807391" w:rsidRPr="00D36E3B">
        <w:rPr>
          <w:lang w:val="en-US"/>
        </w:rPr>
        <w:t>of</w:t>
      </w:r>
      <w:r w:rsidRPr="00D36E3B">
        <w:rPr>
          <w:lang w:val="en-US"/>
        </w:rPr>
        <w:t xml:space="preserve"> </w:t>
      </w:r>
      <w:r w:rsidR="00807391" w:rsidRPr="00D36E3B">
        <w:rPr>
          <w:lang w:val="en-US"/>
        </w:rPr>
        <w:t>a</w:t>
      </w:r>
      <w:r w:rsidRPr="00D36E3B">
        <w:rPr>
          <w:lang w:val="en-US"/>
        </w:rPr>
        <w:t xml:space="preserve"> use case which </w:t>
      </w:r>
      <w:r w:rsidR="0056091A" w:rsidRPr="00D36E3B">
        <w:rPr>
          <w:lang w:val="en-US"/>
        </w:rPr>
        <w:t xml:space="preserve">so far </w:t>
      </w:r>
      <w:r w:rsidR="00807391" w:rsidRPr="00D36E3B">
        <w:rPr>
          <w:lang w:val="en-US"/>
        </w:rPr>
        <w:t xml:space="preserve">has </w:t>
      </w:r>
      <w:r w:rsidR="0056091A" w:rsidRPr="00D36E3B">
        <w:rPr>
          <w:lang w:val="en-US"/>
        </w:rPr>
        <w:t xml:space="preserve">not </w:t>
      </w:r>
      <w:r w:rsidR="0028162B" w:rsidRPr="00D36E3B">
        <w:rPr>
          <w:lang w:val="en-US"/>
        </w:rPr>
        <w:t xml:space="preserve">been </w:t>
      </w:r>
      <w:r w:rsidR="00A64FB9" w:rsidRPr="00D36E3B">
        <w:rPr>
          <w:lang w:val="en-US"/>
        </w:rPr>
        <w:t>justified</w:t>
      </w:r>
      <w:r w:rsidR="0056091A" w:rsidRPr="00D36E3B">
        <w:rPr>
          <w:lang w:val="en-US"/>
        </w:rPr>
        <w:t xml:space="preserve"> by the proponent companies</w:t>
      </w:r>
      <w:r w:rsidRPr="00D36E3B">
        <w:rPr>
          <w:lang w:val="en-US"/>
        </w:rPr>
        <w:t xml:space="preserve">. </w:t>
      </w:r>
      <w:r w:rsidR="00A64FB9" w:rsidRPr="00D36E3B">
        <w:rPr>
          <w:lang w:val="en-US"/>
        </w:rPr>
        <w:t>Apart fro</w:t>
      </w:r>
      <w:bookmarkStart w:id="7" w:name="_GoBack"/>
      <w:bookmarkEnd w:id="7"/>
      <w:r w:rsidR="00A64FB9" w:rsidRPr="00D36E3B">
        <w:rPr>
          <w:lang w:val="en-US"/>
        </w:rPr>
        <w:t xml:space="preserve">m this, the use case is encumbered with the well-known security concern which </w:t>
      </w:r>
      <w:r w:rsidR="0028162B" w:rsidRPr="00D36E3B">
        <w:rPr>
          <w:lang w:val="en-US"/>
        </w:rPr>
        <w:t xml:space="preserve">also </w:t>
      </w:r>
      <w:r w:rsidR="00A64FB9" w:rsidRPr="00D36E3B">
        <w:rPr>
          <w:lang w:val="en-US"/>
        </w:rPr>
        <w:t xml:space="preserve">require </w:t>
      </w:r>
      <w:r w:rsidR="00807391" w:rsidRPr="00D36E3B">
        <w:rPr>
          <w:lang w:val="en-US"/>
        </w:rPr>
        <w:t>working efforts</w:t>
      </w:r>
      <w:r w:rsidR="00A64FB9" w:rsidRPr="00D36E3B">
        <w:rPr>
          <w:lang w:val="en-US"/>
        </w:rPr>
        <w:t xml:space="preserve"> in other TSGs</w:t>
      </w:r>
      <w:r w:rsidR="0028162B" w:rsidRPr="00D36E3B">
        <w:rPr>
          <w:lang w:val="en-US"/>
        </w:rPr>
        <w:t>.</w:t>
      </w:r>
      <w:r w:rsidR="006472AB">
        <w:rPr>
          <w:lang w:val="en-US"/>
        </w:rPr>
        <w:t xml:space="preserve"> </w:t>
      </w:r>
      <w:r w:rsidR="00807391" w:rsidRPr="00D36E3B">
        <w:rPr>
          <w:lang w:val="en-US"/>
        </w:rPr>
        <w:t xml:space="preserve">For this reason, this optimization should not be considered, at least not in Release-15. </w:t>
      </w:r>
    </w:p>
    <w:p w14:paraId="414CFB44" w14:textId="77DBA6B3" w:rsidR="00D13257" w:rsidRPr="00D36E3B" w:rsidRDefault="00D13257" w:rsidP="009528CC">
      <w:pPr>
        <w:pStyle w:val="Proposal"/>
        <w:tabs>
          <w:tab w:val="num" w:pos="1304"/>
        </w:tabs>
        <w:ind w:left="1304" w:hanging="1304"/>
        <w:rPr>
          <w:lang w:val="en-US"/>
        </w:rPr>
      </w:pPr>
      <w:bookmarkStart w:id="8" w:name="_Toc506478304"/>
      <w:r w:rsidRPr="00D36E3B">
        <w:rPr>
          <w:lang w:val="en-US"/>
        </w:rPr>
        <w:t>The same set of cell specific indicators need</w:t>
      </w:r>
      <w:r w:rsidR="0048344D" w:rsidRPr="00D36E3B">
        <w:rPr>
          <w:lang w:val="en-US"/>
        </w:rPr>
        <w:t xml:space="preserve"> to be supported</w:t>
      </w:r>
      <w:r w:rsidRPr="00D36E3B">
        <w:rPr>
          <w:lang w:val="en-US"/>
        </w:rPr>
        <w:t xml:space="preserve"> in </w:t>
      </w:r>
      <w:r w:rsidR="00A37FD3" w:rsidRPr="00D36E3B">
        <w:rPr>
          <w:lang w:val="en-US"/>
        </w:rPr>
        <w:t xml:space="preserve">the Paging message used for </w:t>
      </w:r>
      <w:r w:rsidRPr="00D36E3B">
        <w:rPr>
          <w:lang w:val="en-US"/>
        </w:rPr>
        <w:t>CN initiated and RAN initiated paging.</w:t>
      </w:r>
      <w:bookmarkEnd w:id="8"/>
    </w:p>
    <w:p w14:paraId="223CCFD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BCAEB6F" w14:textId="1CE8186A" w:rsidR="001328E3" w:rsidRDefault="008E065E">
      <w:pPr>
        <w:pStyle w:val="TOC1"/>
        <w:rPr>
          <w:b w:val="0"/>
        </w:rPr>
      </w:pPr>
      <w:r w:rsidRPr="00A34199">
        <w:rPr>
          <w:b w:val="0"/>
        </w:rPr>
        <w:t xml:space="preserve">Based on the discussion in section </w:t>
      </w:r>
      <w:r w:rsidRPr="00A34199">
        <w:rPr>
          <w:b w:val="0"/>
          <w:highlight w:val="cyan"/>
        </w:rPr>
        <w:fldChar w:fldCharType="begin"/>
      </w:r>
      <w:r w:rsidRPr="00A34199">
        <w:rPr>
          <w:b w:val="0"/>
        </w:rPr>
        <w:instrText xml:space="preserve"> REF _Ref178064866 \r \h </w:instrText>
      </w:r>
      <w:r w:rsidR="008B4D71">
        <w:rPr>
          <w:b w:val="0"/>
          <w:highlight w:val="cyan"/>
        </w:rPr>
        <w:instrText xml:space="preserve"> \* MERGEFORMAT </w:instrText>
      </w:r>
      <w:r w:rsidRPr="00A34199">
        <w:rPr>
          <w:b w:val="0"/>
          <w:highlight w:val="cyan"/>
        </w:rPr>
      </w:r>
      <w:r w:rsidRPr="00A34199">
        <w:rPr>
          <w:b w:val="0"/>
          <w:highlight w:val="cyan"/>
        </w:rPr>
        <w:fldChar w:fldCharType="separate"/>
      </w:r>
      <w:r w:rsidR="009062F5" w:rsidRPr="00A34199">
        <w:rPr>
          <w:b w:val="0"/>
        </w:rPr>
        <w:t>2</w:t>
      </w:r>
      <w:r w:rsidRPr="00A34199">
        <w:rPr>
          <w:b w:val="0"/>
          <w:highlight w:val="cyan"/>
        </w:rPr>
        <w:fldChar w:fldCharType="end"/>
      </w:r>
      <w:r w:rsidRPr="00A34199">
        <w:rPr>
          <w:b w:val="0"/>
        </w:rPr>
        <w:t xml:space="preserve"> we </w:t>
      </w:r>
      <w:r w:rsidR="009E0EDB">
        <w:rPr>
          <w:b w:val="0"/>
        </w:rPr>
        <w:t xml:space="preserve">observe and </w:t>
      </w:r>
      <w:r w:rsidRPr="00A34199">
        <w:rPr>
          <w:b w:val="0"/>
        </w:rPr>
        <w:t>propose the following:</w:t>
      </w:r>
    </w:p>
    <w:p w14:paraId="0EFD5076" w14:textId="0AE93BAD" w:rsidR="009E0EDB" w:rsidRPr="000D0537" w:rsidRDefault="009E0EDB">
      <w:pPr>
        <w:pStyle w:val="TOC1"/>
      </w:pPr>
      <w:r w:rsidRPr="007070DB">
        <w:t>Observation 1</w:t>
      </w:r>
      <w:r w:rsidRPr="007070DB">
        <w:tab/>
      </w:r>
      <w:r w:rsidR="000D0537" w:rsidRPr="000D0537">
        <w:t>Cause values are not used in LTE Paging messages, consequently it cannot be used as a ground for introducing paging cause values in NR.</w:t>
      </w:r>
    </w:p>
    <w:p w14:paraId="49E93337" w14:textId="77777777" w:rsidR="000D0537" w:rsidRPr="000D053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D0537" w:rsidRPr="006160EB">
        <w:t>Proposal 1</w:t>
      </w:r>
      <w:r w:rsidR="000D0537" w:rsidRPr="000D053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D0537" w:rsidRPr="006160EB">
        <w:t>Re-use the similar cell specific indicator concept from LTE, i.e. at least indicators for System Information updates and Public Warning System notifications shall be included in the paging message.</w:t>
      </w:r>
    </w:p>
    <w:p w14:paraId="125E9349" w14:textId="77777777" w:rsidR="000D0537" w:rsidRPr="000D0537" w:rsidRDefault="000D053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6160EB">
        <w:t>Proposal 2</w:t>
      </w:r>
      <w:r w:rsidRPr="000D053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6160EB">
        <w:t>The same set of cell specific indicators need to be supported in both CN initiated and RAN initiated paging.</w:t>
      </w:r>
    </w:p>
    <w:p w14:paraId="419CB1C3" w14:textId="110A0EDF" w:rsidR="00C01F33" w:rsidRPr="00F14E84" w:rsidRDefault="008E065E" w:rsidP="006E062C">
      <w:pPr>
        <w:rPr>
          <w:lang w:val="en-US"/>
        </w:rPr>
      </w:pPr>
      <w:r>
        <w:rPr>
          <w:b/>
          <w:bCs/>
        </w:rPr>
        <w:fldChar w:fldCharType="end"/>
      </w:r>
    </w:p>
    <w:p w14:paraId="3270C544" w14:textId="51925894" w:rsidR="003A7EF3" w:rsidRPr="00D36E3B" w:rsidRDefault="003A7EF3" w:rsidP="00B90262">
      <w:pPr>
        <w:pStyle w:val="Reference"/>
        <w:numPr>
          <w:ilvl w:val="0"/>
          <w:numId w:val="0"/>
        </w:numPr>
        <w:rPr>
          <w:lang w:val="en-US"/>
        </w:rPr>
      </w:pPr>
      <w:bookmarkStart w:id="9" w:name="_In-sequence_SDU_delivery"/>
      <w:bookmarkEnd w:id="9"/>
    </w:p>
    <w:sectPr w:rsidR="003A7EF3" w:rsidRPr="00D36E3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4DADD" w14:textId="77777777" w:rsidR="00B7306F" w:rsidRDefault="00B7306F">
      <w:r>
        <w:separator/>
      </w:r>
    </w:p>
  </w:endnote>
  <w:endnote w:type="continuationSeparator" w:id="0">
    <w:p w14:paraId="6FDE3A57" w14:textId="77777777" w:rsidR="00B7306F" w:rsidRDefault="00B7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E6729" w14:textId="3F5F538F" w:rsidR="002427D4" w:rsidRDefault="002427D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72A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72A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FC40D" w14:textId="77777777" w:rsidR="00B7306F" w:rsidRDefault="00B7306F">
      <w:r>
        <w:separator/>
      </w:r>
    </w:p>
  </w:footnote>
  <w:footnote w:type="continuationSeparator" w:id="0">
    <w:p w14:paraId="02FB153C" w14:textId="77777777" w:rsidR="00B7306F" w:rsidRDefault="00B73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0EA3F" w14:textId="77777777" w:rsidR="002427D4" w:rsidRDefault="002427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EAD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4809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202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77B3D"/>
    <w:multiLevelType w:val="hybridMultilevel"/>
    <w:tmpl w:val="639015AE"/>
    <w:lvl w:ilvl="0" w:tplc="9F9A73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2F5"/>
    <w:rsid w:val="000006E1"/>
    <w:rsid w:val="00002A37"/>
    <w:rsid w:val="00006446"/>
    <w:rsid w:val="00006896"/>
    <w:rsid w:val="00006B58"/>
    <w:rsid w:val="00006D7C"/>
    <w:rsid w:val="00006DEE"/>
    <w:rsid w:val="00007CDC"/>
    <w:rsid w:val="00011B28"/>
    <w:rsid w:val="00015D15"/>
    <w:rsid w:val="00016B7A"/>
    <w:rsid w:val="0002564D"/>
    <w:rsid w:val="00025ECA"/>
    <w:rsid w:val="00027939"/>
    <w:rsid w:val="000325B8"/>
    <w:rsid w:val="00033291"/>
    <w:rsid w:val="00034C15"/>
    <w:rsid w:val="00036673"/>
    <w:rsid w:val="00036BA1"/>
    <w:rsid w:val="000422E2"/>
    <w:rsid w:val="000422FA"/>
    <w:rsid w:val="00042F22"/>
    <w:rsid w:val="000444E0"/>
    <w:rsid w:val="000444EF"/>
    <w:rsid w:val="00051949"/>
    <w:rsid w:val="00052A07"/>
    <w:rsid w:val="000534E3"/>
    <w:rsid w:val="0005606A"/>
    <w:rsid w:val="00057117"/>
    <w:rsid w:val="000616E7"/>
    <w:rsid w:val="0006487E"/>
    <w:rsid w:val="00065E1A"/>
    <w:rsid w:val="00067548"/>
    <w:rsid w:val="000736DF"/>
    <w:rsid w:val="00077E5F"/>
    <w:rsid w:val="0008036A"/>
    <w:rsid w:val="00081AE6"/>
    <w:rsid w:val="00084F1A"/>
    <w:rsid w:val="000855EB"/>
    <w:rsid w:val="00085B52"/>
    <w:rsid w:val="000866F2"/>
    <w:rsid w:val="0009009F"/>
    <w:rsid w:val="000901F5"/>
    <w:rsid w:val="00090786"/>
    <w:rsid w:val="00091557"/>
    <w:rsid w:val="00091A16"/>
    <w:rsid w:val="000924C1"/>
    <w:rsid w:val="000924F0"/>
    <w:rsid w:val="00093474"/>
    <w:rsid w:val="0009510F"/>
    <w:rsid w:val="000A12D1"/>
    <w:rsid w:val="000A1B7B"/>
    <w:rsid w:val="000A56F2"/>
    <w:rsid w:val="000A74E0"/>
    <w:rsid w:val="000B1009"/>
    <w:rsid w:val="000B2719"/>
    <w:rsid w:val="000B3A8F"/>
    <w:rsid w:val="000B4AB9"/>
    <w:rsid w:val="000B58C3"/>
    <w:rsid w:val="000B61E9"/>
    <w:rsid w:val="000C165A"/>
    <w:rsid w:val="000C2E19"/>
    <w:rsid w:val="000D0537"/>
    <w:rsid w:val="000D0D07"/>
    <w:rsid w:val="000D4797"/>
    <w:rsid w:val="000E0527"/>
    <w:rsid w:val="000E1E92"/>
    <w:rsid w:val="000F0536"/>
    <w:rsid w:val="000F06D6"/>
    <w:rsid w:val="000F0EB1"/>
    <w:rsid w:val="000F1106"/>
    <w:rsid w:val="000F3BE9"/>
    <w:rsid w:val="000F3F6C"/>
    <w:rsid w:val="000F52F4"/>
    <w:rsid w:val="000F6DF3"/>
    <w:rsid w:val="000F7024"/>
    <w:rsid w:val="001005FF"/>
    <w:rsid w:val="00103918"/>
    <w:rsid w:val="001062FB"/>
    <w:rsid w:val="001063E6"/>
    <w:rsid w:val="001071E9"/>
    <w:rsid w:val="00113CF4"/>
    <w:rsid w:val="001153EA"/>
    <w:rsid w:val="00115643"/>
    <w:rsid w:val="00116765"/>
    <w:rsid w:val="0011757F"/>
    <w:rsid w:val="00117793"/>
    <w:rsid w:val="0012022B"/>
    <w:rsid w:val="001219F5"/>
    <w:rsid w:val="00121A20"/>
    <w:rsid w:val="001229B6"/>
    <w:rsid w:val="00122A34"/>
    <w:rsid w:val="00122F2E"/>
    <w:rsid w:val="0012377F"/>
    <w:rsid w:val="00124314"/>
    <w:rsid w:val="00126B4A"/>
    <w:rsid w:val="001328E3"/>
    <w:rsid w:val="00132FD0"/>
    <w:rsid w:val="0013315E"/>
    <w:rsid w:val="00133BF1"/>
    <w:rsid w:val="001344C0"/>
    <w:rsid w:val="001346FA"/>
    <w:rsid w:val="001348B8"/>
    <w:rsid w:val="00135252"/>
    <w:rsid w:val="001353C9"/>
    <w:rsid w:val="00137AB5"/>
    <w:rsid w:val="00137F0B"/>
    <w:rsid w:val="00146149"/>
    <w:rsid w:val="00146EC5"/>
    <w:rsid w:val="0015162D"/>
    <w:rsid w:val="00151E23"/>
    <w:rsid w:val="00151FF1"/>
    <w:rsid w:val="001526E0"/>
    <w:rsid w:val="00153BB2"/>
    <w:rsid w:val="00154F3A"/>
    <w:rsid w:val="001551B5"/>
    <w:rsid w:val="00155BEE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8C4"/>
    <w:rsid w:val="001A6173"/>
    <w:rsid w:val="001A6CBA"/>
    <w:rsid w:val="001B0D97"/>
    <w:rsid w:val="001B40EA"/>
    <w:rsid w:val="001B5A5D"/>
    <w:rsid w:val="001B6402"/>
    <w:rsid w:val="001C0C15"/>
    <w:rsid w:val="001C1CE5"/>
    <w:rsid w:val="001C22CC"/>
    <w:rsid w:val="001C3D2A"/>
    <w:rsid w:val="001C4DA8"/>
    <w:rsid w:val="001C6495"/>
    <w:rsid w:val="001C77AB"/>
    <w:rsid w:val="001D51BA"/>
    <w:rsid w:val="001D6342"/>
    <w:rsid w:val="001D6D53"/>
    <w:rsid w:val="001E58E2"/>
    <w:rsid w:val="001E7AED"/>
    <w:rsid w:val="001F3916"/>
    <w:rsid w:val="001F479C"/>
    <w:rsid w:val="001F485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B44"/>
    <w:rsid w:val="00217F19"/>
    <w:rsid w:val="00220600"/>
    <w:rsid w:val="002224DB"/>
    <w:rsid w:val="00223FCB"/>
    <w:rsid w:val="002252C3"/>
    <w:rsid w:val="00225508"/>
    <w:rsid w:val="00225C54"/>
    <w:rsid w:val="00230765"/>
    <w:rsid w:val="002319E4"/>
    <w:rsid w:val="002322A7"/>
    <w:rsid w:val="00235632"/>
    <w:rsid w:val="00235872"/>
    <w:rsid w:val="00240E22"/>
    <w:rsid w:val="00241559"/>
    <w:rsid w:val="002427D4"/>
    <w:rsid w:val="002435B3"/>
    <w:rsid w:val="00243F6E"/>
    <w:rsid w:val="002458EB"/>
    <w:rsid w:val="00247391"/>
    <w:rsid w:val="002500C8"/>
    <w:rsid w:val="00250B0A"/>
    <w:rsid w:val="00257543"/>
    <w:rsid w:val="00260CFE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CFA"/>
    <w:rsid w:val="002805F5"/>
    <w:rsid w:val="00280751"/>
    <w:rsid w:val="0028162B"/>
    <w:rsid w:val="0028280A"/>
    <w:rsid w:val="00286517"/>
    <w:rsid w:val="002869D3"/>
    <w:rsid w:val="00286ACD"/>
    <w:rsid w:val="00287838"/>
    <w:rsid w:val="002907B5"/>
    <w:rsid w:val="00290EEC"/>
    <w:rsid w:val="0029269F"/>
    <w:rsid w:val="00292EB7"/>
    <w:rsid w:val="00296227"/>
    <w:rsid w:val="00296F44"/>
    <w:rsid w:val="0029777D"/>
    <w:rsid w:val="002A055E"/>
    <w:rsid w:val="002A1D4E"/>
    <w:rsid w:val="002A2869"/>
    <w:rsid w:val="002A512C"/>
    <w:rsid w:val="002A7A51"/>
    <w:rsid w:val="002B24D6"/>
    <w:rsid w:val="002B4E5A"/>
    <w:rsid w:val="002B77B0"/>
    <w:rsid w:val="002C030B"/>
    <w:rsid w:val="002C101F"/>
    <w:rsid w:val="002C3BB9"/>
    <w:rsid w:val="002C41E6"/>
    <w:rsid w:val="002D071A"/>
    <w:rsid w:val="002D34B2"/>
    <w:rsid w:val="002D7637"/>
    <w:rsid w:val="002E0626"/>
    <w:rsid w:val="002E1405"/>
    <w:rsid w:val="002E17F2"/>
    <w:rsid w:val="002E7993"/>
    <w:rsid w:val="002E7CAE"/>
    <w:rsid w:val="002F2771"/>
    <w:rsid w:val="002F37A9"/>
    <w:rsid w:val="00301CE6"/>
    <w:rsid w:val="0030256B"/>
    <w:rsid w:val="0030501F"/>
    <w:rsid w:val="00305B78"/>
    <w:rsid w:val="00307BA1"/>
    <w:rsid w:val="00310DC6"/>
    <w:rsid w:val="00311702"/>
    <w:rsid w:val="00311E82"/>
    <w:rsid w:val="00312C62"/>
    <w:rsid w:val="00313FD6"/>
    <w:rsid w:val="003141AB"/>
    <w:rsid w:val="003143BD"/>
    <w:rsid w:val="003161C5"/>
    <w:rsid w:val="00317B01"/>
    <w:rsid w:val="003203ED"/>
    <w:rsid w:val="00322C9F"/>
    <w:rsid w:val="00324B91"/>
    <w:rsid w:val="00324D23"/>
    <w:rsid w:val="00325F96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68F0"/>
    <w:rsid w:val="003570E7"/>
    <w:rsid w:val="00357380"/>
    <w:rsid w:val="00357C07"/>
    <w:rsid w:val="003602D9"/>
    <w:rsid w:val="003604CE"/>
    <w:rsid w:val="00361F8F"/>
    <w:rsid w:val="00370E47"/>
    <w:rsid w:val="003742AC"/>
    <w:rsid w:val="00377CE1"/>
    <w:rsid w:val="0038015B"/>
    <w:rsid w:val="00385BF0"/>
    <w:rsid w:val="003939FF"/>
    <w:rsid w:val="003960FE"/>
    <w:rsid w:val="003968C9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118"/>
    <w:rsid w:val="003B6B5C"/>
    <w:rsid w:val="003B7FE5"/>
    <w:rsid w:val="003C11C8"/>
    <w:rsid w:val="003C2286"/>
    <w:rsid w:val="003C2702"/>
    <w:rsid w:val="003C2B60"/>
    <w:rsid w:val="003C7806"/>
    <w:rsid w:val="003C7BEA"/>
    <w:rsid w:val="003D109F"/>
    <w:rsid w:val="003D2478"/>
    <w:rsid w:val="003D2FC4"/>
    <w:rsid w:val="003D3C45"/>
    <w:rsid w:val="003D5B1F"/>
    <w:rsid w:val="003D6B3A"/>
    <w:rsid w:val="003E15FA"/>
    <w:rsid w:val="003E55E4"/>
    <w:rsid w:val="003E74E3"/>
    <w:rsid w:val="003E75BA"/>
    <w:rsid w:val="003F05C7"/>
    <w:rsid w:val="003F2CD4"/>
    <w:rsid w:val="003F5008"/>
    <w:rsid w:val="003F6BBE"/>
    <w:rsid w:val="003F7687"/>
    <w:rsid w:val="004000E8"/>
    <w:rsid w:val="0040191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CC9"/>
    <w:rsid w:val="00414FC6"/>
    <w:rsid w:val="00421105"/>
    <w:rsid w:val="00422FF4"/>
    <w:rsid w:val="004242F4"/>
    <w:rsid w:val="00424561"/>
    <w:rsid w:val="00427248"/>
    <w:rsid w:val="00427C6D"/>
    <w:rsid w:val="00437447"/>
    <w:rsid w:val="00440B16"/>
    <w:rsid w:val="00441A92"/>
    <w:rsid w:val="00444F56"/>
    <w:rsid w:val="0044544A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344D"/>
    <w:rsid w:val="00485681"/>
    <w:rsid w:val="00486931"/>
    <w:rsid w:val="00486F15"/>
    <w:rsid w:val="00487B8B"/>
    <w:rsid w:val="0049215E"/>
    <w:rsid w:val="00492BC5"/>
    <w:rsid w:val="004964F1"/>
    <w:rsid w:val="004A16BC"/>
    <w:rsid w:val="004A2B94"/>
    <w:rsid w:val="004A35A5"/>
    <w:rsid w:val="004B0BB2"/>
    <w:rsid w:val="004B2F70"/>
    <w:rsid w:val="004B7C0C"/>
    <w:rsid w:val="004C3898"/>
    <w:rsid w:val="004D195E"/>
    <w:rsid w:val="004D36B1"/>
    <w:rsid w:val="004D39B8"/>
    <w:rsid w:val="004D450F"/>
    <w:rsid w:val="004D504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773"/>
    <w:rsid w:val="00502CAF"/>
    <w:rsid w:val="00506557"/>
    <w:rsid w:val="0050677A"/>
    <w:rsid w:val="005108D8"/>
    <w:rsid w:val="005116F9"/>
    <w:rsid w:val="00513215"/>
    <w:rsid w:val="005153A7"/>
    <w:rsid w:val="00516A95"/>
    <w:rsid w:val="005219CF"/>
    <w:rsid w:val="00531534"/>
    <w:rsid w:val="00532BAC"/>
    <w:rsid w:val="005338D0"/>
    <w:rsid w:val="00534B59"/>
    <w:rsid w:val="00536759"/>
    <w:rsid w:val="00536FB9"/>
    <w:rsid w:val="00537C62"/>
    <w:rsid w:val="005420EC"/>
    <w:rsid w:val="00546970"/>
    <w:rsid w:val="00552A33"/>
    <w:rsid w:val="00554E19"/>
    <w:rsid w:val="005577E5"/>
    <w:rsid w:val="0056091A"/>
    <w:rsid w:val="0056121F"/>
    <w:rsid w:val="0056442F"/>
    <w:rsid w:val="00572505"/>
    <w:rsid w:val="00576D09"/>
    <w:rsid w:val="00580202"/>
    <w:rsid w:val="00582809"/>
    <w:rsid w:val="0058798C"/>
    <w:rsid w:val="005900FA"/>
    <w:rsid w:val="005935A4"/>
    <w:rsid w:val="005948C2"/>
    <w:rsid w:val="00595DCA"/>
    <w:rsid w:val="0059625D"/>
    <w:rsid w:val="0059779B"/>
    <w:rsid w:val="005A209A"/>
    <w:rsid w:val="005A662D"/>
    <w:rsid w:val="005B35D7"/>
    <w:rsid w:val="005B392A"/>
    <w:rsid w:val="005B3AA3"/>
    <w:rsid w:val="005B6F83"/>
    <w:rsid w:val="005B73E3"/>
    <w:rsid w:val="005C5616"/>
    <w:rsid w:val="005C6850"/>
    <w:rsid w:val="005C74FB"/>
    <w:rsid w:val="005D1602"/>
    <w:rsid w:val="005E0CCF"/>
    <w:rsid w:val="005E385F"/>
    <w:rsid w:val="005E411E"/>
    <w:rsid w:val="005E5B81"/>
    <w:rsid w:val="005E6157"/>
    <w:rsid w:val="005E741D"/>
    <w:rsid w:val="005F2CB1"/>
    <w:rsid w:val="005F2CFF"/>
    <w:rsid w:val="005F3025"/>
    <w:rsid w:val="005F3454"/>
    <w:rsid w:val="005F40B1"/>
    <w:rsid w:val="005F4D03"/>
    <w:rsid w:val="005F618C"/>
    <w:rsid w:val="005F70BD"/>
    <w:rsid w:val="0060283C"/>
    <w:rsid w:val="00604F14"/>
    <w:rsid w:val="00605EDF"/>
    <w:rsid w:val="00605F62"/>
    <w:rsid w:val="00611B83"/>
    <w:rsid w:val="00613257"/>
    <w:rsid w:val="00614351"/>
    <w:rsid w:val="00617365"/>
    <w:rsid w:val="00620A71"/>
    <w:rsid w:val="00620D80"/>
    <w:rsid w:val="006234A6"/>
    <w:rsid w:val="00624D23"/>
    <w:rsid w:val="006257B8"/>
    <w:rsid w:val="00630001"/>
    <w:rsid w:val="006311B3"/>
    <w:rsid w:val="0063284C"/>
    <w:rsid w:val="00636398"/>
    <w:rsid w:val="006368D3"/>
    <w:rsid w:val="006377EC"/>
    <w:rsid w:val="0064151F"/>
    <w:rsid w:val="00641533"/>
    <w:rsid w:val="00641E8A"/>
    <w:rsid w:val="0064208D"/>
    <w:rsid w:val="00643475"/>
    <w:rsid w:val="0064396A"/>
    <w:rsid w:val="00645FBC"/>
    <w:rsid w:val="0064624E"/>
    <w:rsid w:val="006472AB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B97"/>
    <w:rsid w:val="006741F2"/>
    <w:rsid w:val="00674CC3"/>
    <w:rsid w:val="00675C72"/>
    <w:rsid w:val="006771F9"/>
    <w:rsid w:val="006776D7"/>
    <w:rsid w:val="00681003"/>
    <w:rsid w:val="006817C9"/>
    <w:rsid w:val="00683ECE"/>
    <w:rsid w:val="006923E2"/>
    <w:rsid w:val="00694AD7"/>
    <w:rsid w:val="00695FC2"/>
    <w:rsid w:val="00696949"/>
    <w:rsid w:val="00697052"/>
    <w:rsid w:val="006A46FB"/>
    <w:rsid w:val="006A5E28"/>
    <w:rsid w:val="006A697B"/>
    <w:rsid w:val="006A7AFF"/>
    <w:rsid w:val="006B1639"/>
    <w:rsid w:val="006B1816"/>
    <w:rsid w:val="006B2099"/>
    <w:rsid w:val="006B50CF"/>
    <w:rsid w:val="006C03B8"/>
    <w:rsid w:val="006C4EC0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C12"/>
    <w:rsid w:val="0070188F"/>
    <w:rsid w:val="007023E9"/>
    <w:rsid w:val="0070346E"/>
    <w:rsid w:val="007043A6"/>
    <w:rsid w:val="00704EDB"/>
    <w:rsid w:val="0070537F"/>
    <w:rsid w:val="00706101"/>
    <w:rsid w:val="00707072"/>
    <w:rsid w:val="007070DB"/>
    <w:rsid w:val="00707B5C"/>
    <w:rsid w:val="00707D61"/>
    <w:rsid w:val="00712287"/>
    <w:rsid w:val="00712772"/>
    <w:rsid w:val="007135C1"/>
    <w:rsid w:val="007146AF"/>
    <w:rsid w:val="007148D3"/>
    <w:rsid w:val="00715B9A"/>
    <w:rsid w:val="007167D8"/>
    <w:rsid w:val="007200A0"/>
    <w:rsid w:val="00721593"/>
    <w:rsid w:val="007263FE"/>
    <w:rsid w:val="00726EA6"/>
    <w:rsid w:val="00727208"/>
    <w:rsid w:val="00727680"/>
    <w:rsid w:val="00732CFD"/>
    <w:rsid w:val="00733DB5"/>
    <w:rsid w:val="007348B1"/>
    <w:rsid w:val="00734B23"/>
    <w:rsid w:val="007362A6"/>
    <w:rsid w:val="00736D7D"/>
    <w:rsid w:val="00740E58"/>
    <w:rsid w:val="0074405B"/>
    <w:rsid w:val="007445A0"/>
    <w:rsid w:val="0074524B"/>
    <w:rsid w:val="007468B0"/>
    <w:rsid w:val="00747D8B"/>
    <w:rsid w:val="00751228"/>
    <w:rsid w:val="007571E1"/>
    <w:rsid w:val="007604B2"/>
    <w:rsid w:val="00765281"/>
    <w:rsid w:val="00766786"/>
    <w:rsid w:val="00766BAD"/>
    <w:rsid w:val="007730BD"/>
    <w:rsid w:val="007755F2"/>
    <w:rsid w:val="00776971"/>
    <w:rsid w:val="0078177E"/>
    <w:rsid w:val="0078304C"/>
    <w:rsid w:val="00783673"/>
    <w:rsid w:val="00785490"/>
    <w:rsid w:val="00791915"/>
    <w:rsid w:val="007925EA"/>
    <w:rsid w:val="00793CD8"/>
    <w:rsid w:val="00795C92"/>
    <w:rsid w:val="00796231"/>
    <w:rsid w:val="00797A05"/>
    <w:rsid w:val="007A1CB3"/>
    <w:rsid w:val="007A306F"/>
    <w:rsid w:val="007A4392"/>
    <w:rsid w:val="007A43A6"/>
    <w:rsid w:val="007A4FB4"/>
    <w:rsid w:val="007A58A6"/>
    <w:rsid w:val="007B386B"/>
    <w:rsid w:val="007B3D2D"/>
    <w:rsid w:val="007B48A7"/>
    <w:rsid w:val="007B50AE"/>
    <w:rsid w:val="007B51DF"/>
    <w:rsid w:val="007B5691"/>
    <w:rsid w:val="007C05DD"/>
    <w:rsid w:val="007C12C6"/>
    <w:rsid w:val="007C3D18"/>
    <w:rsid w:val="007C60BF"/>
    <w:rsid w:val="007C6548"/>
    <w:rsid w:val="007C6A07"/>
    <w:rsid w:val="007C75A1"/>
    <w:rsid w:val="007C77A5"/>
    <w:rsid w:val="007D04E5"/>
    <w:rsid w:val="007D5065"/>
    <w:rsid w:val="007D574A"/>
    <w:rsid w:val="007D5901"/>
    <w:rsid w:val="007D7526"/>
    <w:rsid w:val="007E090E"/>
    <w:rsid w:val="007E3D8C"/>
    <w:rsid w:val="007E4610"/>
    <w:rsid w:val="007E4715"/>
    <w:rsid w:val="007E4C1B"/>
    <w:rsid w:val="007E505B"/>
    <w:rsid w:val="007E7091"/>
    <w:rsid w:val="007E7E62"/>
    <w:rsid w:val="007F0BE8"/>
    <w:rsid w:val="007F0F7C"/>
    <w:rsid w:val="007F5D36"/>
    <w:rsid w:val="007F72A4"/>
    <w:rsid w:val="00803FAE"/>
    <w:rsid w:val="0080571B"/>
    <w:rsid w:val="0080605F"/>
    <w:rsid w:val="00807391"/>
    <w:rsid w:val="00807786"/>
    <w:rsid w:val="00811FCB"/>
    <w:rsid w:val="008158D6"/>
    <w:rsid w:val="00816958"/>
    <w:rsid w:val="00817196"/>
    <w:rsid w:val="00817EDE"/>
    <w:rsid w:val="008235DB"/>
    <w:rsid w:val="00824AB4"/>
    <w:rsid w:val="00825C42"/>
    <w:rsid w:val="00825D25"/>
    <w:rsid w:val="0082666A"/>
    <w:rsid w:val="00827CFF"/>
    <w:rsid w:val="00827D6F"/>
    <w:rsid w:val="00832648"/>
    <w:rsid w:val="0083375C"/>
    <w:rsid w:val="0083578F"/>
    <w:rsid w:val="008376AC"/>
    <w:rsid w:val="00842D3B"/>
    <w:rsid w:val="008444E8"/>
    <w:rsid w:val="00844ACA"/>
    <w:rsid w:val="00844E80"/>
    <w:rsid w:val="00846FE7"/>
    <w:rsid w:val="00850CEC"/>
    <w:rsid w:val="00851ECE"/>
    <w:rsid w:val="00856911"/>
    <w:rsid w:val="008576E2"/>
    <w:rsid w:val="008644B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59"/>
    <w:rsid w:val="0087780E"/>
    <w:rsid w:val="00877F18"/>
    <w:rsid w:val="00892F11"/>
    <w:rsid w:val="00894A88"/>
    <w:rsid w:val="00895386"/>
    <w:rsid w:val="008A0B74"/>
    <w:rsid w:val="008A21FF"/>
    <w:rsid w:val="008A2CE2"/>
    <w:rsid w:val="008A30AC"/>
    <w:rsid w:val="008A3D8B"/>
    <w:rsid w:val="008A44B8"/>
    <w:rsid w:val="008A51A8"/>
    <w:rsid w:val="008A54C7"/>
    <w:rsid w:val="008A77D8"/>
    <w:rsid w:val="008B0483"/>
    <w:rsid w:val="008B1038"/>
    <w:rsid w:val="008B120C"/>
    <w:rsid w:val="008B4D71"/>
    <w:rsid w:val="008B51A0"/>
    <w:rsid w:val="008B592A"/>
    <w:rsid w:val="008B7B5C"/>
    <w:rsid w:val="008C0C99"/>
    <w:rsid w:val="008C2017"/>
    <w:rsid w:val="008C4226"/>
    <w:rsid w:val="008C4958"/>
    <w:rsid w:val="008C4BAA"/>
    <w:rsid w:val="008C6AE8"/>
    <w:rsid w:val="008C7573"/>
    <w:rsid w:val="008D34F1"/>
    <w:rsid w:val="008D39D8"/>
    <w:rsid w:val="008D6D1A"/>
    <w:rsid w:val="008D7654"/>
    <w:rsid w:val="008E065E"/>
    <w:rsid w:val="008E0927"/>
    <w:rsid w:val="008E1909"/>
    <w:rsid w:val="008E415B"/>
    <w:rsid w:val="008F1EAB"/>
    <w:rsid w:val="008F33DC"/>
    <w:rsid w:val="008F477F"/>
    <w:rsid w:val="008F48F1"/>
    <w:rsid w:val="00902350"/>
    <w:rsid w:val="0090336B"/>
    <w:rsid w:val="009053AA"/>
    <w:rsid w:val="009062F5"/>
    <w:rsid w:val="00906939"/>
    <w:rsid w:val="00910B7D"/>
    <w:rsid w:val="00911DFB"/>
    <w:rsid w:val="00913682"/>
    <w:rsid w:val="009139D9"/>
    <w:rsid w:val="00914AD8"/>
    <w:rsid w:val="00916079"/>
    <w:rsid w:val="00917CE9"/>
    <w:rsid w:val="00920840"/>
    <w:rsid w:val="00920BF2"/>
    <w:rsid w:val="00922010"/>
    <w:rsid w:val="00931BD9"/>
    <w:rsid w:val="009368F3"/>
    <w:rsid w:val="00941636"/>
    <w:rsid w:val="00943742"/>
    <w:rsid w:val="00944260"/>
    <w:rsid w:val="00945C05"/>
    <w:rsid w:val="00946945"/>
    <w:rsid w:val="0094740D"/>
    <w:rsid w:val="00947713"/>
    <w:rsid w:val="00950DE7"/>
    <w:rsid w:val="009528CC"/>
    <w:rsid w:val="00953920"/>
    <w:rsid w:val="00953D47"/>
    <w:rsid w:val="00954B09"/>
    <w:rsid w:val="00954E1E"/>
    <w:rsid w:val="0095681E"/>
    <w:rsid w:val="009572D4"/>
    <w:rsid w:val="00961585"/>
    <w:rsid w:val="00961921"/>
    <w:rsid w:val="0096430A"/>
    <w:rsid w:val="0096554B"/>
    <w:rsid w:val="0096584A"/>
    <w:rsid w:val="00971F08"/>
    <w:rsid w:val="00974DC3"/>
    <w:rsid w:val="0097603D"/>
    <w:rsid w:val="00976949"/>
    <w:rsid w:val="009776E1"/>
    <w:rsid w:val="00980477"/>
    <w:rsid w:val="00985253"/>
    <w:rsid w:val="009853B3"/>
    <w:rsid w:val="00985849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D99"/>
    <w:rsid w:val="009D4FF0"/>
    <w:rsid w:val="009D5C89"/>
    <w:rsid w:val="009D703C"/>
    <w:rsid w:val="009D718F"/>
    <w:rsid w:val="009D75E2"/>
    <w:rsid w:val="009E01F4"/>
    <w:rsid w:val="009E068F"/>
    <w:rsid w:val="009E0EDB"/>
    <w:rsid w:val="009E14E0"/>
    <w:rsid w:val="009E35DB"/>
    <w:rsid w:val="009E47A3"/>
    <w:rsid w:val="009E6818"/>
    <w:rsid w:val="009E6F92"/>
    <w:rsid w:val="009F08F3"/>
    <w:rsid w:val="009F1ECE"/>
    <w:rsid w:val="009F344F"/>
    <w:rsid w:val="009F4746"/>
    <w:rsid w:val="00A003AE"/>
    <w:rsid w:val="00A048A8"/>
    <w:rsid w:val="00A04F49"/>
    <w:rsid w:val="00A07855"/>
    <w:rsid w:val="00A07DD3"/>
    <w:rsid w:val="00A13E54"/>
    <w:rsid w:val="00A17F63"/>
    <w:rsid w:val="00A2193B"/>
    <w:rsid w:val="00A21C19"/>
    <w:rsid w:val="00A2351A"/>
    <w:rsid w:val="00A23C25"/>
    <w:rsid w:val="00A248D8"/>
    <w:rsid w:val="00A264A9"/>
    <w:rsid w:val="00A272B2"/>
    <w:rsid w:val="00A27785"/>
    <w:rsid w:val="00A30187"/>
    <w:rsid w:val="00A34199"/>
    <w:rsid w:val="00A3448A"/>
    <w:rsid w:val="00A36297"/>
    <w:rsid w:val="00A37FD3"/>
    <w:rsid w:val="00A4079F"/>
    <w:rsid w:val="00A41E2B"/>
    <w:rsid w:val="00A45B74"/>
    <w:rsid w:val="00A50500"/>
    <w:rsid w:val="00A52E1D"/>
    <w:rsid w:val="00A61499"/>
    <w:rsid w:val="00A62A77"/>
    <w:rsid w:val="00A63483"/>
    <w:rsid w:val="00A63935"/>
    <w:rsid w:val="00A64FB9"/>
    <w:rsid w:val="00A657D7"/>
    <w:rsid w:val="00A660AC"/>
    <w:rsid w:val="00A67E6C"/>
    <w:rsid w:val="00A704A3"/>
    <w:rsid w:val="00A71683"/>
    <w:rsid w:val="00A71B99"/>
    <w:rsid w:val="00A739D0"/>
    <w:rsid w:val="00A761D4"/>
    <w:rsid w:val="00A77EC4"/>
    <w:rsid w:val="00A80B59"/>
    <w:rsid w:val="00A92879"/>
    <w:rsid w:val="00A9442A"/>
    <w:rsid w:val="00A9447A"/>
    <w:rsid w:val="00A945D0"/>
    <w:rsid w:val="00A961F3"/>
    <w:rsid w:val="00AA016F"/>
    <w:rsid w:val="00AA1ED6"/>
    <w:rsid w:val="00AA51D6"/>
    <w:rsid w:val="00AA5FCB"/>
    <w:rsid w:val="00AA75F7"/>
    <w:rsid w:val="00AB0BC8"/>
    <w:rsid w:val="00AB11CA"/>
    <w:rsid w:val="00AB14D9"/>
    <w:rsid w:val="00AB2849"/>
    <w:rsid w:val="00AB4AB8"/>
    <w:rsid w:val="00AB5516"/>
    <w:rsid w:val="00AB655E"/>
    <w:rsid w:val="00AC007F"/>
    <w:rsid w:val="00AC2ECD"/>
    <w:rsid w:val="00AC3119"/>
    <w:rsid w:val="00AC348F"/>
    <w:rsid w:val="00AC49FB"/>
    <w:rsid w:val="00AC5A10"/>
    <w:rsid w:val="00AC6C2C"/>
    <w:rsid w:val="00AD0AA3"/>
    <w:rsid w:val="00AD1A81"/>
    <w:rsid w:val="00AD33D8"/>
    <w:rsid w:val="00AD3F94"/>
    <w:rsid w:val="00AD4014"/>
    <w:rsid w:val="00AD4A5A"/>
    <w:rsid w:val="00AD7EA4"/>
    <w:rsid w:val="00AE0082"/>
    <w:rsid w:val="00AE051A"/>
    <w:rsid w:val="00AE2352"/>
    <w:rsid w:val="00AE27AC"/>
    <w:rsid w:val="00AE40E0"/>
    <w:rsid w:val="00AE4DBA"/>
    <w:rsid w:val="00AE4F07"/>
    <w:rsid w:val="00AE7E2F"/>
    <w:rsid w:val="00AF1C5D"/>
    <w:rsid w:val="00AF2A10"/>
    <w:rsid w:val="00AF42D7"/>
    <w:rsid w:val="00AF498B"/>
    <w:rsid w:val="00AF6D46"/>
    <w:rsid w:val="00B006FE"/>
    <w:rsid w:val="00B007CB"/>
    <w:rsid w:val="00B02AA9"/>
    <w:rsid w:val="00B02FA3"/>
    <w:rsid w:val="00B04934"/>
    <w:rsid w:val="00B05084"/>
    <w:rsid w:val="00B05A84"/>
    <w:rsid w:val="00B0624E"/>
    <w:rsid w:val="00B075A1"/>
    <w:rsid w:val="00B12FF3"/>
    <w:rsid w:val="00B157F9"/>
    <w:rsid w:val="00B167F1"/>
    <w:rsid w:val="00B16ED1"/>
    <w:rsid w:val="00B20256"/>
    <w:rsid w:val="00B20D09"/>
    <w:rsid w:val="00B2763F"/>
    <w:rsid w:val="00B27AAC"/>
    <w:rsid w:val="00B30929"/>
    <w:rsid w:val="00B33665"/>
    <w:rsid w:val="00B36BD2"/>
    <w:rsid w:val="00B372AA"/>
    <w:rsid w:val="00B4015D"/>
    <w:rsid w:val="00B40445"/>
    <w:rsid w:val="00B41888"/>
    <w:rsid w:val="00B42BDB"/>
    <w:rsid w:val="00B4424E"/>
    <w:rsid w:val="00B45A52"/>
    <w:rsid w:val="00B46175"/>
    <w:rsid w:val="00B62AAA"/>
    <w:rsid w:val="00B62DE7"/>
    <w:rsid w:val="00B664C7"/>
    <w:rsid w:val="00B66CDD"/>
    <w:rsid w:val="00B71130"/>
    <w:rsid w:val="00B7306F"/>
    <w:rsid w:val="00B739F6"/>
    <w:rsid w:val="00B8167B"/>
    <w:rsid w:val="00B81A6C"/>
    <w:rsid w:val="00B85DE5"/>
    <w:rsid w:val="00B90262"/>
    <w:rsid w:val="00B90955"/>
    <w:rsid w:val="00B90F73"/>
    <w:rsid w:val="00B93B59"/>
    <w:rsid w:val="00B9406A"/>
    <w:rsid w:val="00BA2280"/>
    <w:rsid w:val="00BA2A08"/>
    <w:rsid w:val="00BA3B57"/>
    <w:rsid w:val="00BA56D2"/>
    <w:rsid w:val="00BA76E0"/>
    <w:rsid w:val="00BB2A25"/>
    <w:rsid w:val="00BB3A9B"/>
    <w:rsid w:val="00BB51E9"/>
    <w:rsid w:val="00BC02A8"/>
    <w:rsid w:val="00BC0FDC"/>
    <w:rsid w:val="00BC1F01"/>
    <w:rsid w:val="00BC3053"/>
    <w:rsid w:val="00BC4B02"/>
    <w:rsid w:val="00BC4D2E"/>
    <w:rsid w:val="00BC5C1B"/>
    <w:rsid w:val="00BD0048"/>
    <w:rsid w:val="00BD3813"/>
    <w:rsid w:val="00BD48AC"/>
    <w:rsid w:val="00BD5F1A"/>
    <w:rsid w:val="00BE1234"/>
    <w:rsid w:val="00BE2FA6"/>
    <w:rsid w:val="00BE333F"/>
    <w:rsid w:val="00BE57F5"/>
    <w:rsid w:val="00BE58F5"/>
    <w:rsid w:val="00BE72BF"/>
    <w:rsid w:val="00BE739F"/>
    <w:rsid w:val="00BE7406"/>
    <w:rsid w:val="00BE7603"/>
    <w:rsid w:val="00BF3279"/>
    <w:rsid w:val="00BF74C7"/>
    <w:rsid w:val="00C0096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4BC"/>
    <w:rsid w:val="00C14D4B"/>
    <w:rsid w:val="00C154BB"/>
    <w:rsid w:val="00C219DD"/>
    <w:rsid w:val="00C22C0D"/>
    <w:rsid w:val="00C26FAA"/>
    <w:rsid w:val="00C27961"/>
    <w:rsid w:val="00C279B5"/>
    <w:rsid w:val="00C27C45"/>
    <w:rsid w:val="00C27D10"/>
    <w:rsid w:val="00C27D50"/>
    <w:rsid w:val="00C3719D"/>
    <w:rsid w:val="00C42156"/>
    <w:rsid w:val="00C44868"/>
    <w:rsid w:val="00C54995"/>
    <w:rsid w:val="00C54D41"/>
    <w:rsid w:val="00C60783"/>
    <w:rsid w:val="00C64672"/>
    <w:rsid w:val="00C67CBF"/>
    <w:rsid w:val="00C70697"/>
    <w:rsid w:val="00C71A91"/>
    <w:rsid w:val="00C72EF4"/>
    <w:rsid w:val="00C75D2F"/>
    <w:rsid w:val="00C767BE"/>
    <w:rsid w:val="00C76963"/>
    <w:rsid w:val="00C76E3C"/>
    <w:rsid w:val="00C81568"/>
    <w:rsid w:val="00C862EC"/>
    <w:rsid w:val="00C9027A"/>
    <w:rsid w:val="00C9068E"/>
    <w:rsid w:val="00C92AC7"/>
    <w:rsid w:val="00C93C4B"/>
    <w:rsid w:val="00C942C4"/>
    <w:rsid w:val="00C944AB"/>
    <w:rsid w:val="00C95B40"/>
    <w:rsid w:val="00CA1ED8"/>
    <w:rsid w:val="00CB1F63"/>
    <w:rsid w:val="00CB7170"/>
    <w:rsid w:val="00CC0196"/>
    <w:rsid w:val="00CC040E"/>
    <w:rsid w:val="00CC111F"/>
    <w:rsid w:val="00CC2011"/>
    <w:rsid w:val="00CC3408"/>
    <w:rsid w:val="00CC3EA0"/>
    <w:rsid w:val="00CC7B45"/>
    <w:rsid w:val="00CD1188"/>
    <w:rsid w:val="00CD2ED1"/>
    <w:rsid w:val="00CD337B"/>
    <w:rsid w:val="00CE0424"/>
    <w:rsid w:val="00CE7561"/>
    <w:rsid w:val="00CF011D"/>
    <w:rsid w:val="00CF1354"/>
    <w:rsid w:val="00CF3B1F"/>
    <w:rsid w:val="00CF3BF6"/>
    <w:rsid w:val="00CF625B"/>
    <w:rsid w:val="00CF687E"/>
    <w:rsid w:val="00D00E89"/>
    <w:rsid w:val="00D0114A"/>
    <w:rsid w:val="00D0349B"/>
    <w:rsid w:val="00D04434"/>
    <w:rsid w:val="00D10249"/>
    <w:rsid w:val="00D115C3"/>
    <w:rsid w:val="00D11897"/>
    <w:rsid w:val="00D1298C"/>
    <w:rsid w:val="00D13135"/>
    <w:rsid w:val="00D13257"/>
    <w:rsid w:val="00D13E4E"/>
    <w:rsid w:val="00D239A7"/>
    <w:rsid w:val="00D23F47"/>
    <w:rsid w:val="00D3005B"/>
    <w:rsid w:val="00D312D1"/>
    <w:rsid w:val="00D3314C"/>
    <w:rsid w:val="00D3540A"/>
    <w:rsid w:val="00D36E3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0F77"/>
    <w:rsid w:val="00D75A74"/>
    <w:rsid w:val="00D75C46"/>
    <w:rsid w:val="00D77B1D"/>
    <w:rsid w:val="00D8021F"/>
    <w:rsid w:val="00D80383"/>
    <w:rsid w:val="00D80B3C"/>
    <w:rsid w:val="00D823C6"/>
    <w:rsid w:val="00D83383"/>
    <w:rsid w:val="00D850EB"/>
    <w:rsid w:val="00D852D3"/>
    <w:rsid w:val="00D86CA3"/>
    <w:rsid w:val="00D871CE"/>
    <w:rsid w:val="00D9196D"/>
    <w:rsid w:val="00D92982"/>
    <w:rsid w:val="00D9788A"/>
    <w:rsid w:val="00DA305E"/>
    <w:rsid w:val="00DA39B3"/>
    <w:rsid w:val="00DA5007"/>
    <w:rsid w:val="00DA5417"/>
    <w:rsid w:val="00DA56E8"/>
    <w:rsid w:val="00DB0A9F"/>
    <w:rsid w:val="00DB377D"/>
    <w:rsid w:val="00DB4027"/>
    <w:rsid w:val="00DC2D36"/>
    <w:rsid w:val="00DC53EF"/>
    <w:rsid w:val="00DC6B40"/>
    <w:rsid w:val="00DC74DD"/>
    <w:rsid w:val="00DD1798"/>
    <w:rsid w:val="00DE4057"/>
    <w:rsid w:val="00DE5608"/>
    <w:rsid w:val="00DE58D0"/>
    <w:rsid w:val="00DE654F"/>
    <w:rsid w:val="00DE7321"/>
    <w:rsid w:val="00DF0B6E"/>
    <w:rsid w:val="00DF0D71"/>
    <w:rsid w:val="00DF1286"/>
    <w:rsid w:val="00DF15E0"/>
    <w:rsid w:val="00DF37A0"/>
    <w:rsid w:val="00DF5C56"/>
    <w:rsid w:val="00DF6404"/>
    <w:rsid w:val="00DF7F4F"/>
    <w:rsid w:val="00E110E7"/>
    <w:rsid w:val="00E11B20"/>
    <w:rsid w:val="00E17CC3"/>
    <w:rsid w:val="00E17FA2"/>
    <w:rsid w:val="00E22330"/>
    <w:rsid w:val="00E30045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945"/>
    <w:rsid w:val="00E3723A"/>
    <w:rsid w:val="00E37860"/>
    <w:rsid w:val="00E41298"/>
    <w:rsid w:val="00E446F1"/>
    <w:rsid w:val="00E4498D"/>
    <w:rsid w:val="00E46886"/>
    <w:rsid w:val="00E47AEF"/>
    <w:rsid w:val="00E5137A"/>
    <w:rsid w:val="00E53823"/>
    <w:rsid w:val="00E53B75"/>
    <w:rsid w:val="00E54E3B"/>
    <w:rsid w:val="00E55836"/>
    <w:rsid w:val="00E57565"/>
    <w:rsid w:val="00E63838"/>
    <w:rsid w:val="00E64434"/>
    <w:rsid w:val="00E65355"/>
    <w:rsid w:val="00E67C51"/>
    <w:rsid w:val="00E67FE2"/>
    <w:rsid w:val="00E72EFC"/>
    <w:rsid w:val="00E735E2"/>
    <w:rsid w:val="00E758EC"/>
    <w:rsid w:val="00E81B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6C6"/>
    <w:rsid w:val="00EA39FD"/>
    <w:rsid w:val="00EA430C"/>
    <w:rsid w:val="00EA7A41"/>
    <w:rsid w:val="00EB077B"/>
    <w:rsid w:val="00EB4EA2"/>
    <w:rsid w:val="00EC1192"/>
    <w:rsid w:val="00EC27C6"/>
    <w:rsid w:val="00EC4207"/>
    <w:rsid w:val="00EC5653"/>
    <w:rsid w:val="00EC6097"/>
    <w:rsid w:val="00EC60B5"/>
    <w:rsid w:val="00EC6984"/>
    <w:rsid w:val="00EC6D73"/>
    <w:rsid w:val="00EC71CE"/>
    <w:rsid w:val="00ED1006"/>
    <w:rsid w:val="00ED204E"/>
    <w:rsid w:val="00ED325C"/>
    <w:rsid w:val="00ED4485"/>
    <w:rsid w:val="00EE79C4"/>
    <w:rsid w:val="00EF18FE"/>
    <w:rsid w:val="00EF3C20"/>
    <w:rsid w:val="00EF5787"/>
    <w:rsid w:val="00EF60D0"/>
    <w:rsid w:val="00F0528D"/>
    <w:rsid w:val="00F06C67"/>
    <w:rsid w:val="00F06DFD"/>
    <w:rsid w:val="00F071D1"/>
    <w:rsid w:val="00F07533"/>
    <w:rsid w:val="00F10629"/>
    <w:rsid w:val="00F12A25"/>
    <w:rsid w:val="00F14E84"/>
    <w:rsid w:val="00F15FA5"/>
    <w:rsid w:val="00F209B7"/>
    <w:rsid w:val="00F22BEF"/>
    <w:rsid w:val="00F2305C"/>
    <w:rsid w:val="00F2376F"/>
    <w:rsid w:val="00F243D8"/>
    <w:rsid w:val="00F27CF4"/>
    <w:rsid w:val="00F30828"/>
    <w:rsid w:val="00F313D6"/>
    <w:rsid w:val="00F40F0C"/>
    <w:rsid w:val="00F44EDA"/>
    <w:rsid w:val="00F46996"/>
    <w:rsid w:val="00F4766C"/>
    <w:rsid w:val="00F507D1"/>
    <w:rsid w:val="00F50FF9"/>
    <w:rsid w:val="00F519CE"/>
    <w:rsid w:val="00F51ADA"/>
    <w:rsid w:val="00F56BBB"/>
    <w:rsid w:val="00F607C5"/>
    <w:rsid w:val="00F60DEA"/>
    <w:rsid w:val="00F6302A"/>
    <w:rsid w:val="00F64C2B"/>
    <w:rsid w:val="00F651BE"/>
    <w:rsid w:val="00F67F53"/>
    <w:rsid w:val="00F7009B"/>
    <w:rsid w:val="00F703BE"/>
    <w:rsid w:val="00F71F69"/>
    <w:rsid w:val="00F72052"/>
    <w:rsid w:val="00F72B72"/>
    <w:rsid w:val="00F74A55"/>
    <w:rsid w:val="00F74BB9"/>
    <w:rsid w:val="00F75582"/>
    <w:rsid w:val="00F75A7F"/>
    <w:rsid w:val="00F76EFA"/>
    <w:rsid w:val="00F804BE"/>
    <w:rsid w:val="00F817CE"/>
    <w:rsid w:val="00F81A99"/>
    <w:rsid w:val="00F836EE"/>
    <w:rsid w:val="00F8456C"/>
    <w:rsid w:val="00F859D8"/>
    <w:rsid w:val="00F868F5"/>
    <w:rsid w:val="00F9056A"/>
    <w:rsid w:val="00F90E97"/>
    <w:rsid w:val="00F90F8D"/>
    <w:rsid w:val="00F92782"/>
    <w:rsid w:val="00F93AA9"/>
    <w:rsid w:val="00F96985"/>
    <w:rsid w:val="00F97838"/>
    <w:rsid w:val="00FA0A9B"/>
    <w:rsid w:val="00FA2BB3"/>
    <w:rsid w:val="00FB4C80"/>
    <w:rsid w:val="00FB6A6A"/>
    <w:rsid w:val="00FC4AD0"/>
    <w:rsid w:val="00FC7429"/>
    <w:rsid w:val="00FD07F6"/>
    <w:rsid w:val="00FD1EC8"/>
    <w:rsid w:val="00FD220C"/>
    <w:rsid w:val="00FD3FB3"/>
    <w:rsid w:val="00FD47ED"/>
    <w:rsid w:val="00FD74DB"/>
    <w:rsid w:val="00FD7660"/>
    <w:rsid w:val="00FE0655"/>
    <w:rsid w:val="00FE2365"/>
    <w:rsid w:val="00FE4C7B"/>
    <w:rsid w:val="00FE5DB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8D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4E8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9F474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F474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F474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F474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F474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F474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F474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F474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F47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4E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4E84"/>
  </w:style>
  <w:style w:type="paragraph" w:styleId="TOC8">
    <w:name w:val="toc 8"/>
    <w:basedOn w:val="TOC1"/>
    <w:semiHidden/>
    <w:rsid w:val="009F474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F47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F474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F474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F474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F4746"/>
    <w:pPr>
      <w:ind w:left="1418" w:hanging="1418"/>
    </w:pPr>
  </w:style>
  <w:style w:type="paragraph" w:styleId="TOC3">
    <w:name w:val="toc 3"/>
    <w:basedOn w:val="TOC2"/>
    <w:semiHidden/>
    <w:rsid w:val="009F4746"/>
    <w:pPr>
      <w:ind w:left="1134" w:hanging="1134"/>
    </w:pPr>
  </w:style>
  <w:style w:type="paragraph" w:styleId="TOC2">
    <w:name w:val="toc 2"/>
    <w:basedOn w:val="TOC1"/>
    <w:semiHidden/>
    <w:rsid w:val="009F474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F4746"/>
    <w:pPr>
      <w:ind w:left="284"/>
    </w:pPr>
  </w:style>
  <w:style w:type="paragraph" w:styleId="Index1">
    <w:name w:val="index 1"/>
    <w:basedOn w:val="Normal"/>
    <w:semiHidden/>
    <w:rsid w:val="009F4746"/>
    <w:pPr>
      <w:keepLines/>
      <w:spacing w:after="0"/>
    </w:pPr>
  </w:style>
  <w:style w:type="paragraph" w:styleId="DocumentMap">
    <w:name w:val="Document Map"/>
    <w:basedOn w:val="Normal"/>
    <w:semiHidden/>
    <w:rsid w:val="009F474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F4746"/>
    <w:pPr>
      <w:ind w:left="851"/>
    </w:pPr>
  </w:style>
  <w:style w:type="paragraph" w:styleId="ListNumber">
    <w:name w:val="List Number"/>
    <w:basedOn w:val="List"/>
    <w:rsid w:val="009F4746"/>
  </w:style>
  <w:style w:type="paragraph" w:styleId="List">
    <w:name w:val="List"/>
    <w:basedOn w:val="Normal"/>
    <w:rsid w:val="009F4746"/>
    <w:pPr>
      <w:ind w:left="568" w:hanging="284"/>
    </w:pPr>
  </w:style>
  <w:style w:type="paragraph" w:styleId="Header">
    <w:name w:val="header"/>
    <w:rsid w:val="009F4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F474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F474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F474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F4746"/>
    <w:pPr>
      <w:ind w:left="1418" w:hanging="1418"/>
    </w:pPr>
  </w:style>
  <w:style w:type="paragraph" w:styleId="TOC6">
    <w:name w:val="toc 6"/>
    <w:basedOn w:val="TOC5"/>
    <w:next w:val="Normal"/>
    <w:semiHidden/>
    <w:rsid w:val="009F4746"/>
    <w:pPr>
      <w:ind w:left="1985" w:hanging="1985"/>
    </w:pPr>
  </w:style>
  <w:style w:type="paragraph" w:styleId="TOC7">
    <w:name w:val="toc 7"/>
    <w:basedOn w:val="TOC6"/>
    <w:next w:val="Normal"/>
    <w:semiHidden/>
    <w:rsid w:val="009F4746"/>
    <w:pPr>
      <w:ind w:left="2268" w:hanging="2268"/>
    </w:pPr>
  </w:style>
  <w:style w:type="paragraph" w:styleId="ListBullet2">
    <w:name w:val="List Bullet 2"/>
    <w:basedOn w:val="ListBullet"/>
    <w:rsid w:val="009F4746"/>
    <w:pPr>
      <w:numPr>
        <w:numId w:val="6"/>
      </w:numPr>
    </w:pPr>
  </w:style>
  <w:style w:type="paragraph" w:styleId="ListBullet">
    <w:name w:val="List Bullet"/>
    <w:basedOn w:val="BodyText"/>
    <w:rsid w:val="009F4746"/>
    <w:pPr>
      <w:numPr>
        <w:numId w:val="5"/>
      </w:numPr>
    </w:pPr>
  </w:style>
  <w:style w:type="paragraph" w:styleId="ListBullet3">
    <w:name w:val="List Bullet 3"/>
    <w:basedOn w:val="ListBullet2"/>
    <w:rsid w:val="009F4746"/>
    <w:pPr>
      <w:numPr>
        <w:numId w:val="7"/>
      </w:numPr>
    </w:pPr>
  </w:style>
  <w:style w:type="paragraph" w:customStyle="1" w:styleId="EQ">
    <w:name w:val="EQ"/>
    <w:basedOn w:val="Normal"/>
    <w:next w:val="Normal"/>
    <w:rsid w:val="009F474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F4746"/>
    <w:pPr>
      <w:ind w:left="851"/>
    </w:pPr>
  </w:style>
  <w:style w:type="paragraph" w:styleId="List3">
    <w:name w:val="List 3"/>
    <w:basedOn w:val="List2"/>
    <w:rsid w:val="009F4746"/>
    <w:pPr>
      <w:ind w:left="1135"/>
    </w:pPr>
  </w:style>
  <w:style w:type="paragraph" w:styleId="List4">
    <w:name w:val="List 4"/>
    <w:basedOn w:val="List3"/>
    <w:rsid w:val="009F4746"/>
    <w:pPr>
      <w:ind w:left="1418"/>
    </w:pPr>
  </w:style>
  <w:style w:type="paragraph" w:styleId="List5">
    <w:name w:val="List 5"/>
    <w:basedOn w:val="List4"/>
    <w:rsid w:val="009F4746"/>
    <w:pPr>
      <w:ind w:left="1702"/>
    </w:pPr>
  </w:style>
  <w:style w:type="paragraph" w:customStyle="1" w:styleId="EditorsNote">
    <w:name w:val="Editor's Note"/>
    <w:basedOn w:val="Normal"/>
    <w:rsid w:val="009F474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F4746"/>
    <w:pPr>
      <w:numPr>
        <w:numId w:val="8"/>
      </w:numPr>
    </w:pPr>
  </w:style>
  <w:style w:type="paragraph" w:styleId="ListBullet5">
    <w:name w:val="List Bullet 5"/>
    <w:basedOn w:val="ListBullet4"/>
    <w:rsid w:val="009F4746"/>
    <w:pPr>
      <w:numPr>
        <w:numId w:val="4"/>
      </w:numPr>
    </w:pPr>
  </w:style>
  <w:style w:type="paragraph" w:styleId="Footer">
    <w:name w:val="footer"/>
    <w:basedOn w:val="Header"/>
    <w:semiHidden/>
    <w:rsid w:val="009F474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F4746"/>
    <w:pPr>
      <w:numPr>
        <w:numId w:val="2"/>
      </w:numPr>
    </w:pPr>
  </w:style>
  <w:style w:type="paragraph" w:styleId="BalloonText">
    <w:name w:val="Balloon Text"/>
    <w:basedOn w:val="Normal"/>
    <w:semiHidden/>
    <w:rsid w:val="009F474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F4746"/>
  </w:style>
  <w:style w:type="paragraph" w:styleId="BodyText">
    <w:name w:val="Body Text"/>
    <w:basedOn w:val="Normal"/>
    <w:link w:val="BodyTextChar"/>
    <w:rsid w:val="009F4746"/>
  </w:style>
  <w:style w:type="character" w:styleId="Hyperlink">
    <w:name w:val="Hyperlink"/>
    <w:uiPriority w:val="99"/>
    <w:rsid w:val="009F4746"/>
    <w:rPr>
      <w:color w:val="0000FF"/>
      <w:u w:val="single"/>
      <w:lang w:val="en-GB"/>
    </w:rPr>
  </w:style>
  <w:style w:type="character" w:styleId="FollowedHyperlink">
    <w:name w:val="FollowedHyperlink"/>
    <w:semiHidden/>
    <w:rsid w:val="009F4746"/>
    <w:rPr>
      <w:color w:val="FF0000"/>
      <w:u w:val="single"/>
    </w:rPr>
  </w:style>
  <w:style w:type="character" w:styleId="CommentReference">
    <w:name w:val="annotation reference"/>
    <w:semiHidden/>
    <w:rsid w:val="009F4746"/>
    <w:rPr>
      <w:sz w:val="16"/>
      <w:szCs w:val="16"/>
    </w:rPr>
  </w:style>
  <w:style w:type="paragraph" w:styleId="CommentText">
    <w:name w:val="annotation text"/>
    <w:basedOn w:val="Normal"/>
    <w:semiHidden/>
    <w:rsid w:val="009F4746"/>
  </w:style>
  <w:style w:type="paragraph" w:styleId="CommentSubject">
    <w:name w:val="annotation subject"/>
    <w:basedOn w:val="CommentText"/>
    <w:next w:val="CommentText"/>
    <w:semiHidden/>
    <w:rsid w:val="009F4746"/>
    <w:rPr>
      <w:b/>
      <w:bCs/>
    </w:rPr>
  </w:style>
  <w:style w:type="character" w:customStyle="1" w:styleId="Heading1Char">
    <w:name w:val="Heading 1 Char"/>
    <w:link w:val="Heading1"/>
    <w:rsid w:val="009F474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F4746"/>
    <w:pPr>
      <w:spacing w:after="180"/>
    </w:pPr>
  </w:style>
  <w:style w:type="paragraph" w:customStyle="1" w:styleId="B2">
    <w:name w:val="B2"/>
    <w:basedOn w:val="List2"/>
    <w:link w:val="B2Char"/>
    <w:rsid w:val="009F4746"/>
    <w:pPr>
      <w:spacing w:after="180"/>
    </w:pPr>
  </w:style>
  <w:style w:type="paragraph" w:customStyle="1" w:styleId="B3">
    <w:name w:val="B3"/>
    <w:basedOn w:val="List3"/>
    <w:rsid w:val="009F4746"/>
    <w:pPr>
      <w:spacing w:after="180"/>
    </w:pPr>
  </w:style>
  <w:style w:type="paragraph" w:customStyle="1" w:styleId="B4">
    <w:name w:val="B4"/>
    <w:basedOn w:val="List4"/>
    <w:rsid w:val="009F4746"/>
    <w:pPr>
      <w:spacing w:after="180"/>
    </w:pPr>
  </w:style>
  <w:style w:type="paragraph" w:customStyle="1" w:styleId="Proposal">
    <w:name w:val="Proposal"/>
    <w:basedOn w:val="Normal"/>
    <w:rsid w:val="009F474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F4746"/>
    <w:rPr>
      <w:rFonts w:ascii="Arial" w:hAnsi="Arial"/>
      <w:lang w:val="en-GB"/>
    </w:rPr>
  </w:style>
  <w:style w:type="paragraph" w:customStyle="1" w:styleId="B5">
    <w:name w:val="B5"/>
    <w:basedOn w:val="List5"/>
    <w:rsid w:val="009F4746"/>
    <w:pPr>
      <w:spacing w:after="180"/>
    </w:pPr>
  </w:style>
  <w:style w:type="paragraph" w:customStyle="1" w:styleId="EX">
    <w:name w:val="EX"/>
    <w:basedOn w:val="Normal"/>
    <w:rsid w:val="009F474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F4746"/>
    <w:pPr>
      <w:spacing w:after="0"/>
    </w:pPr>
  </w:style>
  <w:style w:type="paragraph" w:customStyle="1" w:styleId="TAL">
    <w:name w:val="TAL"/>
    <w:basedOn w:val="Normal"/>
    <w:rsid w:val="009F474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F4746"/>
    <w:pPr>
      <w:jc w:val="center"/>
    </w:pPr>
  </w:style>
  <w:style w:type="paragraph" w:customStyle="1" w:styleId="TAH">
    <w:name w:val="TAH"/>
    <w:basedOn w:val="TAC"/>
    <w:rsid w:val="009F4746"/>
    <w:rPr>
      <w:b/>
    </w:rPr>
  </w:style>
  <w:style w:type="paragraph" w:customStyle="1" w:styleId="TAN">
    <w:name w:val="TAN"/>
    <w:basedOn w:val="TAL"/>
    <w:rsid w:val="009F4746"/>
    <w:pPr>
      <w:ind w:left="851" w:hanging="851"/>
    </w:pPr>
  </w:style>
  <w:style w:type="paragraph" w:customStyle="1" w:styleId="TAR">
    <w:name w:val="TAR"/>
    <w:basedOn w:val="TAL"/>
    <w:rsid w:val="009F4746"/>
    <w:pPr>
      <w:jc w:val="right"/>
    </w:pPr>
  </w:style>
  <w:style w:type="paragraph" w:customStyle="1" w:styleId="TH">
    <w:name w:val="TH"/>
    <w:basedOn w:val="Normal"/>
    <w:rsid w:val="009F474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F474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F474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F4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F4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F4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F4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F4746"/>
  </w:style>
  <w:style w:type="paragraph" w:customStyle="1" w:styleId="ZH">
    <w:name w:val="ZH"/>
    <w:rsid w:val="009F4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F4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F474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F4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F4746"/>
    <w:pPr>
      <w:framePr w:wrap="notBeside" w:y="16161"/>
    </w:pPr>
  </w:style>
  <w:style w:type="paragraph" w:customStyle="1" w:styleId="FP">
    <w:name w:val="FP"/>
    <w:basedOn w:val="Normal"/>
    <w:rsid w:val="009F4746"/>
    <w:pPr>
      <w:spacing w:after="0"/>
    </w:pPr>
  </w:style>
  <w:style w:type="paragraph" w:customStyle="1" w:styleId="Observation">
    <w:name w:val="Observation"/>
    <w:basedOn w:val="Proposal"/>
    <w:qFormat/>
    <w:rsid w:val="009F474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F4746"/>
    <w:pPr>
      <w:ind w:left="1418" w:hanging="1418"/>
    </w:pPr>
    <w:rPr>
      <w:b/>
    </w:rPr>
  </w:style>
  <w:style w:type="paragraph" w:customStyle="1" w:styleId="CRCoverPage">
    <w:name w:val="CR Cover Page"/>
    <w:rsid w:val="009F4746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basedOn w:val="DefaultParagraphFont"/>
    <w:link w:val="B2"/>
    <w:rsid w:val="00A272B2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51EC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1ECE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D5FEA-6CBA-4453-81DE-4D966547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2018-02-15T19:42:00Z</dcterms:created>
  <dcterms:modified xsi:type="dcterms:W3CDTF">2018-02-15T19:49:00Z</dcterms:modified>
</cp:coreProperties>
</file>